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AE" w:rsidRDefault="00737251" w:rsidP="0095208B">
      <w:pPr>
        <w:spacing w:after="0" w:line="240" w:lineRule="auto"/>
        <w:rPr>
          <w:rFonts w:ascii="PMingLiU" w:hAnsi="PMingLiU" w:cs="PMingLiU" w:hint="eastAsia"/>
          <w:b/>
          <w:bCs/>
          <w:sz w:val="18"/>
          <w:szCs w:val="18"/>
        </w:rPr>
      </w:pPr>
      <w:r w:rsidRPr="00542E1C">
        <w:rPr>
          <w:rFonts w:ascii="SimSun" w:cs="SimSun" w:hint="eastAsia"/>
          <w:b/>
          <w:sz w:val="28"/>
          <w:szCs w:val="28"/>
        </w:rPr>
        <w:t xml:space="preserve">神学研讨     </w:t>
      </w:r>
      <w:r>
        <w:rPr>
          <w:rFonts w:ascii="SimSun" w:cs="SimSun" w:hint="eastAsia"/>
          <w:b/>
          <w:sz w:val="28"/>
          <w:szCs w:val="28"/>
        </w:rPr>
        <w:t xml:space="preserve">  </w:t>
      </w:r>
      <w:r w:rsidRPr="00542E1C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6</w:t>
      </w:r>
      <w:r w:rsidRPr="003E4775">
        <w:rPr>
          <w:rFonts w:hint="eastAsia"/>
          <w:b/>
          <w:sz w:val="28"/>
          <w:szCs w:val="28"/>
        </w:rPr>
        <w:t>课</w:t>
      </w:r>
      <w:r w:rsidRPr="003E4775">
        <w:rPr>
          <w:b/>
          <w:sz w:val="28"/>
          <w:szCs w:val="28"/>
        </w:rPr>
        <w:t xml:space="preserve">     </w:t>
      </w:r>
      <w:r w:rsidR="00AF57EE">
        <w:rPr>
          <w:rFonts w:hint="eastAsia"/>
          <w:b/>
          <w:sz w:val="28"/>
          <w:szCs w:val="28"/>
        </w:rPr>
        <w:t xml:space="preserve"> </w:t>
      </w:r>
      <w:r w:rsidRPr="00737251">
        <w:rPr>
          <w:rFonts w:ascii="PMingLiU" w:eastAsia="PMingLiU" w:hAnsi="PMingLiU" w:cs="PMingLiU" w:hint="eastAsia"/>
          <w:b/>
          <w:bCs/>
          <w:sz w:val="28"/>
          <w:szCs w:val="28"/>
        </w:rPr>
        <w:t>以弗所书</w:t>
      </w:r>
      <w:r w:rsidR="00AF57EE">
        <w:rPr>
          <w:rFonts w:ascii="PMingLiU" w:hAnsi="PMingLiU" w:cs="PMingLiU" w:hint="eastAsia"/>
          <w:b/>
          <w:bCs/>
          <w:sz w:val="28"/>
          <w:szCs w:val="28"/>
        </w:rPr>
        <w:t>导论</w:t>
      </w:r>
      <w:r w:rsidR="00AF57EE">
        <w:rPr>
          <w:rFonts w:ascii="PMingLiU" w:hAnsi="PMingLiU" w:cs="PMingLiU" w:hint="eastAsia"/>
          <w:b/>
          <w:bCs/>
          <w:sz w:val="28"/>
          <w:szCs w:val="28"/>
        </w:rPr>
        <w:t xml:space="preserve">   </w:t>
      </w:r>
      <w:r w:rsidRPr="00737251">
        <w:rPr>
          <w:rFonts w:ascii="PMingLiU" w:eastAsia="PMingLiU" w:hAnsi="PMingLiU" w:cs="PMingLiU"/>
          <w:b/>
          <w:bCs/>
          <w:sz w:val="28"/>
          <w:szCs w:val="28"/>
        </w:rPr>
        <w:t xml:space="preserve">  </w:t>
      </w:r>
      <w:r>
        <w:rPr>
          <w:rFonts w:ascii="PMingLiU" w:eastAsia="PMingLiU" w:hAnsi="PMingLiU" w:cs="PMingLiU"/>
          <w:b/>
          <w:bCs/>
          <w:sz w:val="16"/>
          <w:szCs w:val="16"/>
        </w:rPr>
        <w:t xml:space="preserve">         </w:t>
      </w:r>
      <w:r w:rsidRPr="00737251">
        <w:rPr>
          <w:rFonts w:ascii="PMingLiU" w:eastAsia="PMingLiU" w:hAnsi="PMingLiU" w:cs="PMingLiU"/>
          <w:b/>
          <w:bCs/>
          <w:sz w:val="18"/>
          <w:szCs w:val="18"/>
        </w:rPr>
        <w:t>2/23/2025</w:t>
      </w:r>
    </w:p>
    <w:p w:rsidR="00673EB5" w:rsidRPr="00673EB5" w:rsidRDefault="00673EB5" w:rsidP="0095208B">
      <w:pPr>
        <w:spacing w:after="0" w:line="240" w:lineRule="auto"/>
        <w:rPr>
          <w:rFonts w:ascii="Times New Roman" w:hAnsi="Times New Roman" w:cs="Times New Roman" w:hint="eastAsia"/>
          <w:b/>
          <w:sz w:val="16"/>
          <w:szCs w:val="16"/>
        </w:rPr>
      </w:pPr>
      <w:bookmarkStart w:id="0" w:name="_GoBack"/>
      <w:bookmarkEnd w:id="0"/>
    </w:p>
    <w:p w:rsidR="002F2AA4" w:rsidRPr="00673EB5" w:rsidRDefault="002F2AA4" w:rsidP="002F2A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5208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="00673EB5" w:rsidRPr="00673EB5">
        <w:rPr>
          <w:rFonts w:ascii="PMingLiU" w:eastAsia="PMingLiU" w:hAnsi="PMingLiU" w:cs="PMingLiU" w:hint="eastAsia"/>
          <w:b/>
          <w:sz w:val="16"/>
          <w:szCs w:val="16"/>
        </w:rPr>
        <w:t>以弗所</w:t>
      </w:r>
      <w:r w:rsidRPr="00673EB5">
        <w:rPr>
          <w:rFonts w:ascii="PMingLiU" w:eastAsia="PMingLiU" w:hAnsi="PMingLiU" w:cs="PMingLiU" w:hint="eastAsia"/>
          <w:b/>
          <w:bCs/>
          <w:sz w:val="16"/>
          <w:szCs w:val="16"/>
        </w:rPr>
        <w:t>城市背</w:t>
      </w:r>
      <w:r w:rsidRPr="00673EB5">
        <w:rPr>
          <w:rFonts w:ascii="PMingLiU" w:eastAsia="PMingLiU" w:hAnsi="PMingLiU" w:cs="PMingLiU"/>
          <w:b/>
          <w:bCs/>
          <w:sz w:val="16"/>
          <w:szCs w:val="16"/>
        </w:rPr>
        <w:t>景</w:t>
      </w:r>
    </w:p>
    <w:p w:rsidR="002F2AA4" w:rsidRPr="0095208B" w:rsidRDefault="002F2AA4" w:rsidP="002F2AA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地理位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置</w:t>
      </w:r>
    </w:p>
    <w:p w:rsidR="002F2AA4" w:rsidRPr="0095208B" w:rsidRDefault="002F2AA4" w:rsidP="002F2AA4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以弗所位于小亚细亚（今土耳其境内）西岸，临近爱琴海海岸，是当时罗马帝国亚西亚省的一座重要港口城市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商业与文化中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心</w:t>
      </w:r>
    </w:p>
    <w:p w:rsidR="002F2AA4" w:rsidRPr="0095208B" w:rsidRDefault="002F2AA4" w:rsidP="002F2AA4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因靠海而成为商旅往来的要道，经济繁盛、人口众多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城内有宏伟的</w:t>
      </w:r>
      <w:r>
        <w:rPr>
          <w:rFonts w:ascii="PMingLiU" w:eastAsia="PMingLiU" w:hAnsi="PMingLiU" w:cs="PMingLiU" w:hint="eastAsia"/>
          <w:b/>
          <w:bCs/>
          <w:sz w:val="16"/>
          <w:szCs w:val="16"/>
        </w:rPr>
        <w:t>亚底米</w:t>
      </w: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神庙</w:t>
      </w:r>
      <w:r>
        <w:rPr>
          <w:rFonts w:ascii="PMingLiU" w:eastAsia="PMingLiU" w:hAnsi="PMingLiU" w:cs="PMingLiU" w:hint="eastAsia"/>
          <w:sz w:val="16"/>
          <w:szCs w:val="16"/>
        </w:rPr>
        <w:t>（</w:t>
      </w:r>
      <w:r w:rsidRPr="0095208B">
        <w:rPr>
          <w:rFonts w:ascii="PMingLiU" w:eastAsia="PMingLiU" w:hAnsi="PMingLiU" w:cs="PMingLiU" w:hint="eastAsia"/>
          <w:sz w:val="16"/>
          <w:szCs w:val="16"/>
        </w:rPr>
        <w:t>罗马名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5208B">
        <w:rPr>
          <w:rFonts w:ascii="PMingLiU" w:eastAsia="PMingLiU" w:hAnsi="PMingLiU" w:cs="PMingLiU" w:hint="eastAsia"/>
          <w:sz w:val="16"/>
          <w:szCs w:val="16"/>
        </w:rPr>
        <w:t>戴安娜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95208B">
        <w:rPr>
          <w:rFonts w:ascii="PMingLiU" w:eastAsia="PMingLiU" w:hAnsi="PMingLiU" w:cs="PMingLiU" w:hint="eastAsia"/>
          <w:sz w:val="16"/>
          <w:szCs w:val="16"/>
        </w:rPr>
        <w:t>），被称为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5208B">
        <w:rPr>
          <w:rFonts w:ascii="PMingLiU" w:eastAsia="PMingLiU" w:hAnsi="PMingLiU" w:cs="PMingLiU" w:hint="eastAsia"/>
          <w:sz w:val="16"/>
          <w:szCs w:val="16"/>
        </w:rPr>
        <w:t>世界七大奇观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95208B">
        <w:rPr>
          <w:rFonts w:ascii="PMingLiU" w:eastAsia="PMingLiU" w:hAnsi="PMingLiU" w:cs="PMingLiU" w:hint="eastAsia"/>
          <w:sz w:val="16"/>
          <w:szCs w:val="16"/>
        </w:rPr>
        <w:t>之一，使得以弗所成为宗教、商业和文化交汇的繁华都市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宗教信仰环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境</w:t>
      </w:r>
    </w:p>
    <w:p w:rsidR="002F2AA4" w:rsidRPr="0095208B" w:rsidRDefault="002F2AA4" w:rsidP="002F2AA4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以弗所城中盛行亚底米崇拜，以及各种巫术、魔法等异教风俗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从《使徒行传》记载（徒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5208B">
        <w:rPr>
          <w:rFonts w:ascii="PMingLiU" w:eastAsia="PMingLiU" w:hAnsi="PMingLiU" w:cs="PMingLiU" w:hint="eastAsia"/>
          <w:sz w:val="16"/>
          <w:szCs w:val="16"/>
        </w:rPr>
        <w:t>章）可知，使徒保罗在这里传福音时，一度引发激烈冲突和骚动（参考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5208B">
        <w:rPr>
          <w:rFonts w:ascii="PMingLiU" w:eastAsia="PMingLiU" w:hAnsi="PMingLiU" w:cs="PMingLiU" w:hint="eastAsia"/>
          <w:sz w:val="16"/>
          <w:szCs w:val="16"/>
        </w:rPr>
        <w:t>银匠底米丢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95208B">
        <w:rPr>
          <w:rFonts w:ascii="PMingLiU" w:eastAsia="PMingLiU" w:hAnsi="PMingLiU" w:cs="PMingLiU" w:hint="eastAsia"/>
          <w:sz w:val="16"/>
          <w:szCs w:val="16"/>
        </w:rPr>
        <w:t>事件），反映出以弗所对偶像和商业利益的强烈执著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F2AA4" w:rsidRPr="0095208B" w:rsidRDefault="002F2AA4" w:rsidP="002F2A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5208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教会背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景</w:t>
      </w:r>
    </w:p>
    <w:p w:rsidR="002F2AA4" w:rsidRPr="0095208B" w:rsidRDefault="002F2AA4" w:rsidP="002F2AA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保罗与以弗所教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会</w:t>
      </w:r>
    </w:p>
    <w:p w:rsidR="002F2AA4" w:rsidRPr="0095208B" w:rsidRDefault="002F2AA4" w:rsidP="002F2AA4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第一次接触</w:t>
      </w:r>
      <w:r w:rsidRPr="0095208B">
        <w:rPr>
          <w:rFonts w:ascii="PMingLiU" w:eastAsia="PMingLiU" w:hAnsi="PMingLiU" w:cs="PMingLiU" w:hint="eastAsia"/>
          <w:sz w:val="16"/>
          <w:szCs w:val="16"/>
        </w:rPr>
        <w:t>：保罗第二次宣教旅程尾声，短暂停留以弗所（徒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18:19-21</w:t>
      </w:r>
      <w:r w:rsidRPr="0095208B">
        <w:rPr>
          <w:rFonts w:ascii="PMingLiU" w:eastAsia="PMingLiU" w:hAnsi="PMingLiU" w:cs="PMingLiU" w:hint="eastAsia"/>
          <w:sz w:val="16"/>
          <w:szCs w:val="16"/>
        </w:rPr>
        <w:t>），留下了亚居拉和百基拉继续教导信徒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奠基与稳固</w:t>
      </w:r>
      <w:r w:rsidRPr="0095208B">
        <w:rPr>
          <w:rFonts w:ascii="PMingLiU" w:eastAsia="PMingLiU" w:hAnsi="PMingLiU" w:cs="PMingLiU" w:hint="eastAsia"/>
          <w:sz w:val="16"/>
          <w:szCs w:val="16"/>
        </w:rPr>
        <w:t>：保罗第三次宣教旅程在以弗所停留约三年（徒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5208B">
        <w:rPr>
          <w:rFonts w:ascii="PMingLiU" w:eastAsia="PMingLiU" w:hAnsi="PMingLiU" w:cs="PMingLiU" w:hint="eastAsia"/>
          <w:sz w:val="16"/>
          <w:szCs w:val="16"/>
        </w:rPr>
        <w:t>章；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20:31</w:t>
      </w:r>
      <w:r w:rsidRPr="0095208B">
        <w:rPr>
          <w:rFonts w:ascii="PMingLiU" w:eastAsia="PMingLiU" w:hAnsi="PMingLiU" w:cs="PMingLiU" w:hint="eastAsia"/>
          <w:sz w:val="16"/>
          <w:szCs w:val="16"/>
        </w:rPr>
        <w:t>），这是他在一个城市停留时间最长的一次，充分表明以弗所教会在保罗心目中的地位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教会逐渐发展壮大，也因为福音影响力大，引发当地偶像崇拜和商业的冲突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以弗所教会往后的发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展</w:t>
      </w:r>
    </w:p>
    <w:p w:rsidR="002F2AA4" w:rsidRPr="0095208B" w:rsidRDefault="002F2AA4" w:rsidP="002F2AA4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保罗离开后，又曾差遣提摩太在以弗所牧养教会（提前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1:3</w:t>
      </w:r>
      <w:r w:rsidRPr="0095208B">
        <w:rPr>
          <w:rFonts w:ascii="PMingLiU" w:eastAsia="PMingLiU" w:hAnsi="PMingLiU" w:cs="PMingLiU" w:hint="eastAsia"/>
          <w:sz w:val="16"/>
          <w:szCs w:val="16"/>
        </w:rPr>
        <w:t>），可见保罗对以弗所教会的持续关怀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约翰晚年也</w:t>
      </w:r>
      <w:r>
        <w:rPr>
          <w:rFonts w:ascii="PMingLiU" w:eastAsia="PMingLiU" w:hAnsi="PMingLiU" w:cs="PMingLiU" w:hint="eastAsia"/>
          <w:sz w:val="16"/>
          <w:szCs w:val="16"/>
        </w:rPr>
        <w:t>曾在以弗所一带服事，当地教会成为早期教会在亚西亚省的重要中心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F2AA4" w:rsidRPr="0095208B" w:rsidRDefault="002F2AA4" w:rsidP="002F2A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5208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3. </w:t>
      </w: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写作背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景</w:t>
      </w:r>
    </w:p>
    <w:p w:rsidR="002F2AA4" w:rsidRPr="002F2AA4" w:rsidRDefault="002F2AA4" w:rsidP="002F2AA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作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者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2F2AA4">
        <w:rPr>
          <w:rFonts w:ascii="PMingLiU" w:eastAsia="PMingLiU" w:hAnsi="PMingLiU" w:cs="PMingLiU" w:hint="eastAsia"/>
          <w:sz w:val="16"/>
          <w:szCs w:val="16"/>
        </w:rPr>
        <w:t>由使徒保罗所写。书信中保罗多次称自己是</w:t>
      </w:r>
      <w:r w:rsidRPr="002F2AA4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2F2AA4">
        <w:rPr>
          <w:rFonts w:ascii="PMingLiU" w:eastAsia="PMingLiU" w:hAnsi="PMingLiU" w:cs="PMingLiU" w:hint="eastAsia"/>
          <w:sz w:val="16"/>
          <w:szCs w:val="16"/>
        </w:rPr>
        <w:t>为主被囚的</w:t>
      </w:r>
      <w:r w:rsidRPr="002F2AA4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2F2AA4">
        <w:rPr>
          <w:rFonts w:ascii="PMingLiU" w:eastAsia="PMingLiU" w:hAnsi="PMingLiU" w:cs="PMingLiU" w:hint="eastAsia"/>
          <w:sz w:val="16"/>
          <w:szCs w:val="16"/>
        </w:rPr>
        <w:t>，因此被列为保罗</w:t>
      </w:r>
      <w:r w:rsidRPr="002F2AA4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2F2AA4">
        <w:rPr>
          <w:rFonts w:ascii="PMingLiU" w:eastAsia="PMingLiU" w:hAnsi="PMingLiU" w:cs="PMingLiU" w:hint="eastAsia"/>
          <w:sz w:val="16"/>
          <w:szCs w:val="16"/>
        </w:rPr>
        <w:t>监狱书信</w:t>
      </w:r>
      <w:r w:rsidRPr="002F2AA4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2F2AA4">
        <w:rPr>
          <w:rFonts w:ascii="PMingLiU" w:eastAsia="PMingLiU" w:hAnsi="PMingLiU" w:cs="PMingLiU" w:hint="eastAsia"/>
          <w:sz w:val="16"/>
          <w:szCs w:val="16"/>
        </w:rPr>
        <w:t>之一</w:t>
      </w:r>
      <w:r w:rsidRPr="002F2AA4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写作地点与时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间</w:t>
      </w:r>
    </w:p>
    <w:p w:rsidR="002F2AA4" w:rsidRPr="0095208B" w:rsidRDefault="002F2AA4" w:rsidP="002F2AA4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多数学者认为，保罗大约在主后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60-62</w:t>
      </w:r>
      <w:r w:rsidRPr="0095208B">
        <w:rPr>
          <w:rFonts w:ascii="PMingLiU" w:eastAsia="PMingLiU" w:hAnsi="PMingLiU" w:cs="PMingLiU" w:hint="eastAsia"/>
          <w:sz w:val="16"/>
          <w:szCs w:val="16"/>
        </w:rPr>
        <w:t>年被囚于罗马时写了《以弗所书》、同时写下《腓立比书》《歌罗西书》《腓利门书》这四封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5208B">
        <w:rPr>
          <w:rFonts w:ascii="PMingLiU" w:eastAsia="PMingLiU" w:hAnsi="PMingLiU" w:cs="PMingLiU" w:hint="eastAsia"/>
          <w:sz w:val="16"/>
          <w:szCs w:val="16"/>
        </w:rPr>
        <w:t>监狱书信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受文对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象</w:t>
      </w:r>
    </w:p>
    <w:p w:rsidR="002F2AA4" w:rsidRPr="0095208B" w:rsidRDefault="002F2AA4" w:rsidP="002F2AA4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以弗所教会</w:t>
      </w:r>
      <w:r w:rsidRPr="0095208B">
        <w:rPr>
          <w:rFonts w:ascii="PMingLiU" w:eastAsia="PMingLiU" w:hAnsi="PMingLiU" w:cs="PMingLiU" w:hint="eastAsia"/>
          <w:sz w:val="16"/>
          <w:szCs w:val="16"/>
        </w:rPr>
        <w:t>：信徒多为外邦人出身（参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 xml:space="preserve"> 2:11-22</w:t>
      </w:r>
      <w:r w:rsidRPr="0095208B">
        <w:rPr>
          <w:rFonts w:ascii="PMingLiU" w:eastAsia="PMingLiU" w:hAnsi="PMingLiU" w:cs="PMingLiU" w:hint="eastAsia"/>
          <w:sz w:val="16"/>
          <w:szCs w:val="16"/>
        </w:rPr>
        <w:t>），但也有犹太背景的信徒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一些学者认为此信也可能是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5208B">
        <w:rPr>
          <w:rFonts w:ascii="PMingLiU" w:eastAsia="PMingLiU" w:hAnsi="PMingLiU" w:cs="PMingLiU" w:hint="eastAsia"/>
          <w:sz w:val="16"/>
          <w:szCs w:val="16"/>
        </w:rPr>
        <w:t>环教会书信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95208B">
        <w:rPr>
          <w:rFonts w:ascii="PMingLiU" w:eastAsia="PMingLiU" w:hAnsi="PMingLiU" w:cs="PMingLiU" w:hint="eastAsia"/>
          <w:sz w:val="16"/>
          <w:szCs w:val="16"/>
        </w:rPr>
        <w:t>，即面向小亚细亚地区各教会的普遍性教导，后来因以弗所教会在地区中的代表性而被冠名。但无论如何，最直接的受众仍是以弗所及周边地区的教会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F2AA4" w:rsidRPr="0095208B" w:rsidRDefault="002F2AA4" w:rsidP="002F2A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5208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写作目的与主要信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息</w:t>
      </w:r>
    </w:p>
    <w:p w:rsidR="002F2AA4" w:rsidRPr="0095208B" w:rsidRDefault="002F2AA4" w:rsidP="002F2AA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合一与身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份</w:t>
      </w:r>
    </w:p>
    <w:p w:rsidR="002F2AA4" w:rsidRPr="0095208B" w:rsidRDefault="002F2AA4" w:rsidP="002F2AA4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强调犹太人与外邦人在基督里同为一体，教会是基督的身体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指出信徒在基督里的尊贵身份和属灵福气（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5208B">
        <w:rPr>
          <w:rFonts w:ascii="PMingLiU" w:eastAsia="PMingLiU" w:hAnsi="PMingLiU" w:cs="PMingLiU" w:hint="eastAsia"/>
          <w:sz w:val="16"/>
          <w:szCs w:val="16"/>
        </w:rPr>
        <w:t>章、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5208B">
        <w:rPr>
          <w:rFonts w:ascii="PMingLiU" w:eastAsia="PMingLiU" w:hAnsi="PMingLiU" w:cs="PMingLiU" w:hint="eastAsia"/>
          <w:sz w:val="16"/>
          <w:szCs w:val="16"/>
        </w:rPr>
        <w:t>章）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属灵争战与圣洁生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活</w:t>
      </w:r>
    </w:p>
    <w:p w:rsidR="002F2AA4" w:rsidRPr="0095208B" w:rsidRDefault="002F2AA4" w:rsidP="002F2AA4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属灵争战（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5208B">
        <w:rPr>
          <w:rFonts w:ascii="PMingLiU" w:eastAsia="PMingLiU" w:hAnsi="PMingLiU" w:cs="PMingLiU" w:hint="eastAsia"/>
          <w:sz w:val="16"/>
          <w:szCs w:val="16"/>
        </w:rPr>
        <w:t>章）突显以弗所当地盛行巫术、偶像崇拜等风气，信徒需要靠主穿戴全副军装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呼吁信徒当过合神心意的新生活，在家庭、社会关系中彰显基督的爱与顺服（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5-6</w:t>
      </w:r>
      <w:r w:rsidRPr="0095208B">
        <w:rPr>
          <w:rFonts w:ascii="PMingLiU" w:eastAsia="PMingLiU" w:hAnsi="PMingLiU" w:cs="PMingLiU" w:hint="eastAsia"/>
          <w:sz w:val="16"/>
          <w:szCs w:val="16"/>
        </w:rPr>
        <w:t>章）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建立教会与彼此服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事</w:t>
      </w:r>
    </w:p>
    <w:p w:rsidR="002F2AA4" w:rsidRPr="0095208B" w:rsidRDefault="002F2AA4" w:rsidP="002F2AA4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赐下各样属灵恩赐，为要建造基督的身体（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95208B">
        <w:rPr>
          <w:rFonts w:ascii="PMingLiU" w:eastAsia="PMingLiU" w:hAnsi="PMingLiU" w:cs="PMingLiU" w:hint="eastAsia"/>
          <w:sz w:val="16"/>
          <w:szCs w:val="16"/>
        </w:rPr>
        <w:t>章），强调教会合一与成长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2F2AA4" w:rsidRDefault="002F2AA4" w:rsidP="002F2AA4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保罗以自己为外邦人的使徒，为教会恳切祷告，期盼众人都能明白神在基督里丰盛的爱与大能（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5208B">
        <w:rPr>
          <w:rFonts w:ascii="PMingLiU" w:eastAsia="PMingLiU" w:hAnsi="PMingLiU" w:cs="PMingLiU" w:hint="eastAsia"/>
          <w:sz w:val="16"/>
          <w:szCs w:val="16"/>
        </w:rPr>
        <w:t>章）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F2AA4" w:rsidRPr="0095208B" w:rsidRDefault="002F2AA4" w:rsidP="002F2A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5208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保罗与以弗所教会的建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立</w:t>
      </w:r>
    </w:p>
    <w:p w:rsidR="002F2AA4" w:rsidRPr="0095208B" w:rsidRDefault="002F2AA4" w:rsidP="002F2A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初次接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触</w:t>
      </w:r>
    </w:p>
    <w:p w:rsidR="002F2AA4" w:rsidRPr="0095208B" w:rsidRDefault="002F2AA4" w:rsidP="002F2AA4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使徒行传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 xml:space="preserve"> 18:19-21 </w:t>
      </w:r>
      <w:r w:rsidRPr="0095208B">
        <w:rPr>
          <w:rFonts w:ascii="PMingLiU" w:eastAsia="PMingLiU" w:hAnsi="PMingLiU" w:cs="PMingLiU" w:hint="eastAsia"/>
          <w:sz w:val="16"/>
          <w:szCs w:val="16"/>
        </w:rPr>
        <w:t>记载，保罗在第二次宣教旅程的尾声，曾短暂停留在以弗所，并在那里讲道。尽管当时逗留不长，但他留下了同工亚居拉和百基拉，继续在当地稳固信徒的信仰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重点服事时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期</w:t>
      </w:r>
    </w:p>
    <w:p w:rsidR="002F2AA4" w:rsidRPr="0095208B" w:rsidRDefault="002F2AA4" w:rsidP="002F2AA4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保罗第三次宣教旅程时，在以弗所停留约三年（徒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19:1-20:1</w:t>
      </w:r>
      <w:r w:rsidRPr="0095208B">
        <w:rPr>
          <w:rFonts w:ascii="PMingLiU" w:eastAsia="PMingLiU" w:hAnsi="PMingLiU" w:cs="PMingLiU" w:hint="eastAsia"/>
          <w:sz w:val="16"/>
          <w:szCs w:val="16"/>
        </w:rPr>
        <w:t>，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20:31</w:t>
      </w:r>
      <w:r w:rsidRPr="0095208B">
        <w:rPr>
          <w:rFonts w:ascii="PMingLiU" w:eastAsia="PMingLiU" w:hAnsi="PMingLiU" w:cs="PMingLiU" w:hint="eastAsia"/>
          <w:sz w:val="16"/>
          <w:szCs w:val="16"/>
        </w:rPr>
        <w:t>），这是他在一个城市停留时间最长的一次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期间，他广传福音，医治赶鬼，也带来社会层面的冲击（如银匠底米丢事件，徒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19:23-41</w:t>
      </w:r>
      <w:r w:rsidRPr="0095208B">
        <w:rPr>
          <w:rFonts w:ascii="PMingLiU" w:eastAsia="PMingLiU" w:hAnsi="PMingLiU" w:cs="PMingLiU" w:hint="eastAsia"/>
          <w:sz w:val="16"/>
          <w:szCs w:val="16"/>
        </w:rPr>
        <w:t>），反映福音对当地偶像商业的影响之大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教会发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展</w:t>
      </w:r>
    </w:p>
    <w:p w:rsidR="002F2AA4" w:rsidRPr="0095208B" w:rsidRDefault="002F2AA4" w:rsidP="002F2AA4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以弗所在当时是一个重要的港口和商贸城市，且以亚底米（阿耳忒弥斯）崇拜著称。保罗在这里扎根教导，见证了许多人悔改并焚烧巫术书籍，教会建立并逐渐兴旺（徒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19:18-20</w:t>
      </w:r>
      <w:r w:rsidRPr="0095208B">
        <w:rPr>
          <w:rFonts w:ascii="PMingLiU" w:eastAsia="PMingLiU" w:hAnsi="PMingLiU" w:cs="PMingLiU" w:hint="eastAsia"/>
          <w:sz w:val="16"/>
          <w:szCs w:val="16"/>
        </w:rPr>
        <w:t>）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保罗离开后，仍对以弗所教会保持关怀。他曾差遣提摩太留在以弗所继续牧养（提前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1:3</w:t>
      </w:r>
      <w:r w:rsidRPr="0095208B">
        <w:rPr>
          <w:rFonts w:ascii="PMingLiU" w:eastAsia="PMingLiU" w:hAnsi="PMingLiU" w:cs="PMingLiU" w:hint="eastAsia"/>
          <w:sz w:val="16"/>
          <w:szCs w:val="16"/>
        </w:rPr>
        <w:t>），可见以弗所教会在他整体事工中的重要地位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F2AA4" w:rsidRPr="0095208B" w:rsidRDefault="002F2AA4" w:rsidP="002F2A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5208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《以弗所书》的写作与保罗的处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境</w:t>
      </w:r>
    </w:p>
    <w:p w:rsidR="002F2AA4" w:rsidRPr="0095208B" w:rsidRDefault="002F2AA4" w:rsidP="002F2AA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lastRenderedPageBreak/>
        <w:t>写作时间与地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点</w:t>
      </w:r>
    </w:p>
    <w:p w:rsidR="002F2AA4" w:rsidRPr="0095208B" w:rsidRDefault="002F2AA4" w:rsidP="002F2AA4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《以弗所书》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 xml:space="preserve"> traditionally </w:t>
      </w:r>
      <w:r w:rsidRPr="0095208B">
        <w:rPr>
          <w:rFonts w:ascii="PMingLiU" w:eastAsia="PMingLiU" w:hAnsi="PMingLiU" w:cs="PMingLiU" w:hint="eastAsia"/>
          <w:sz w:val="16"/>
          <w:szCs w:val="16"/>
        </w:rPr>
        <w:t>被认为是保罗在罗马监禁期间（约公元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 xml:space="preserve"> 60-62 </w:t>
      </w:r>
      <w:r w:rsidRPr="0095208B">
        <w:rPr>
          <w:rFonts w:ascii="PMingLiU" w:eastAsia="PMingLiU" w:hAnsi="PMingLiU" w:cs="PMingLiU" w:hint="eastAsia"/>
          <w:sz w:val="16"/>
          <w:szCs w:val="16"/>
        </w:rPr>
        <w:t>年）所写，因此与《腓立比书》《歌罗西书》《腓利门书》并称为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5208B">
        <w:rPr>
          <w:rFonts w:ascii="PMingLiU" w:eastAsia="PMingLiU" w:hAnsi="PMingLiU" w:cs="PMingLiU" w:hint="eastAsia"/>
          <w:sz w:val="16"/>
          <w:szCs w:val="16"/>
        </w:rPr>
        <w:t>监狱书信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保罗在书信开篇（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1:1</w:t>
      </w:r>
      <w:r w:rsidRPr="0095208B">
        <w:rPr>
          <w:rFonts w:ascii="PMingLiU" w:eastAsia="PMingLiU" w:hAnsi="PMingLiU" w:cs="PMingLiU" w:hint="eastAsia"/>
          <w:sz w:val="16"/>
          <w:szCs w:val="16"/>
        </w:rPr>
        <w:t>）及中间（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3:1; 4:1; 6:20</w:t>
      </w:r>
      <w:r w:rsidRPr="0095208B">
        <w:rPr>
          <w:rFonts w:ascii="PMingLiU" w:eastAsia="PMingLiU" w:hAnsi="PMingLiU" w:cs="PMingLiU" w:hint="eastAsia"/>
          <w:sz w:val="16"/>
          <w:szCs w:val="16"/>
        </w:rPr>
        <w:t>）多次表明自己是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5208B">
        <w:rPr>
          <w:rFonts w:ascii="PMingLiU" w:eastAsia="PMingLiU" w:hAnsi="PMingLiU" w:cs="PMingLiU" w:hint="eastAsia"/>
          <w:sz w:val="16"/>
          <w:szCs w:val="16"/>
        </w:rPr>
        <w:t>为主被囚的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95208B">
        <w:rPr>
          <w:rFonts w:ascii="PMingLiU" w:eastAsia="PMingLiU" w:hAnsi="PMingLiU" w:cs="PMingLiU" w:hint="eastAsia"/>
          <w:sz w:val="16"/>
          <w:szCs w:val="16"/>
        </w:rPr>
        <w:t>，显示此书确实是在监禁状态下写成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写作动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机</w:t>
      </w:r>
    </w:p>
    <w:p w:rsidR="002F2AA4" w:rsidRPr="0095208B" w:rsidRDefault="002F2AA4" w:rsidP="002F2AA4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保罗希望坚固信徒，帮助他们认识在基督里所得的属灵福分和合一身份：外邦人与犹太人同为一体，教会是基督的身体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透过书信，他也教导以弗所及周边地区的信徒如何在日常生活、家庭关系、社会关系中活出基督的新生命；并在属灵争战中靠神大能得胜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b/>
          <w:bCs/>
          <w:sz w:val="16"/>
          <w:szCs w:val="16"/>
        </w:rPr>
        <w:t>与保罗生平的呼</w:t>
      </w:r>
      <w:r w:rsidRPr="0095208B">
        <w:rPr>
          <w:rFonts w:ascii="PMingLiU" w:eastAsia="PMingLiU" w:hAnsi="PMingLiU" w:cs="PMingLiU"/>
          <w:b/>
          <w:bCs/>
          <w:sz w:val="16"/>
          <w:szCs w:val="16"/>
        </w:rPr>
        <w:t>应</w:t>
      </w:r>
    </w:p>
    <w:p w:rsidR="002F2AA4" w:rsidRPr="0095208B" w:rsidRDefault="002F2AA4" w:rsidP="002F2AA4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保罗对以弗所群体有深厚的感情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——</w:t>
      </w:r>
      <w:r w:rsidRPr="0095208B">
        <w:rPr>
          <w:rFonts w:ascii="PMingLiU" w:eastAsia="PMingLiU" w:hAnsi="PMingLiU" w:cs="PMingLiU" w:hint="eastAsia"/>
          <w:sz w:val="16"/>
          <w:szCs w:val="16"/>
        </w:rPr>
        <w:t>他曾在此地服事三年之久，也曾在离别之际与以弗所的长老们真情道别（徒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20:17-38</w:t>
      </w:r>
      <w:r w:rsidRPr="0095208B">
        <w:rPr>
          <w:rFonts w:ascii="PMingLiU" w:eastAsia="PMingLiU" w:hAnsi="PMingLiU" w:cs="PMingLiU" w:hint="eastAsia"/>
          <w:sz w:val="16"/>
          <w:szCs w:val="16"/>
        </w:rPr>
        <w:t>）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Pr="0095208B" w:rsidRDefault="002F2AA4" w:rsidP="002F2AA4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208B">
        <w:rPr>
          <w:rFonts w:ascii="PMingLiU" w:eastAsia="PMingLiU" w:hAnsi="PMingLiU" w:cs="PMingLiU" w:hint="eastAsia"/>
          <w:sz w:val="16"/>
          <w:szCs w:val="16"/>
        </w:rPr>
        <w:t>《以弗所书》虽不包含许多个人问候，却处处体现出保罗对教会整体的关怀，这种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95208B">
        <w:rPr>
          <w:rFonts w:ascii="PMingLiU" w:eastAsia="PMingLiU" w:hAnsi="PMingLiU" w:cs="PMingLiU" w:hint="eastAsia"/>
          <w:sz w:val="16"/>
          <w:szCs w:val="16"/>
        </w:rPr>
        <w:t>高屋建瓴</w:t>
      </w:r>
      <w:r w:rsidRPr="0095208B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95208B">
        <w:rPr>
          <w:rFonts w:ascii="PMingLiU" w:eastAsia="PMingLiU" w:hAnsi="PMingLiU" w:cs="PMingLiU" w:hint="eastAsia"/>
          <w:sz w:val="16"/>
          <w:szCs w:val="16"/>
        </w:rPr>
        <w:t>的写作风格也与他在囚禁中对教会更宽广与属灵的思考相吻合</w:t>
      </w:r>
      <w:r w:rsidRPr="0095208B">
        <w:rPr>
          <w:rFonts w:ascii="PMingLiU" w:eastAsia="PMingLiU" w:hAnsi="PMingLiU" w:cs="PMingLiU"/>
          <w:sz w:val="16"/>
          <w:szCs w:val="16"/>
        </w:rPr>
        <w:t>。</w:t>
      </w:r>
    </w:p>
    <w:p w:rsidR="002F2AA4" w:rsidRDefault="002F2AA4" w:rsidP="0095208B">
      <w:pPr>
        <w:spacing w:after="0" w:line="240" w:lineRule="auto"/>
        <w:outlineLvl w:val="1"/>
        <w:rPr>
          <w:rFonts w:ascii="PMingLiU" w:eastAsia="PMingLiU" w:hAnsi="PMingLiU" w:cs="PMingLiU"/>
          <w:b/>
          <w:bCs/>
          <w:sz w:val="16"/>
          <w:szCs w:val="16"/>
        </w:rPr>
      </w:pPr>
    </w:p>
    <w:p w:rsidR="003948AE" w:rsidRPr="003948AE" w:rsidRDefault="003948AE" w:rsidP="009520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bCs/>
          <w:sz w:val="16"/>
          <w:szCs w:val="16"/>
        </w:rPr>
        <w:t>一、主题概</w:t>
      </w:r>
      <w:r w:rsidRPr="003948AE">
        <w:rPr>
          <w:rFonts w:ascii="PMingLiU" w:eastAsia="PMingLiU" w:hAnsi="PMingLiU" w:cs="PMingLiU"/>
          <w:b/>
          <w:bCs/>
          <w:sz w:val="16"/>
          <w:szCs w:val="16"/>
        </w:rPr>
        <w:t>述</w:t>
      </w:r>
    </w:p>
    <w:p w:rsidR="003948AE" w:rsidRPr="003948AE" w:rsidRDefault="003948AE" w:rsidP="0095208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《以弗所书》由使徒保罗写给以弗所教会，主要围绕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教会在基督里的身份与合一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展开。整卷书聚焦以下关键主题</w:t>
      </w:r>
      <w:r w:rsidRPr="003948AE">
        <w:rPr>
          <w:rFonts w:ascii="PMingLiU" w:eastAsia="PMingLiU" w:hAnsi="PMingLiU" w:cs="PMingLiU"/>
          <w:b/>
          <w:sz w:val="16"/>
          <w:szCs w:val="16"/>
        </w:rPr>
        <w:t>：</w:t>
      </w:r>
    </w:p>
    <w:p w:rsidR="003948AE" w:rsidRPr="003948AE" w:rsidRDefault="003948AE" w:rsidP="009520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基督里属灵的丰盛与拣选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展示上帝在基督里预定与拣选的恩典，使信徒领受属灵各样的福气，并被召进上帝的大家庭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3948AE" w:rsidRPr="003948AE" w:rsidRDefault="003948AE" w:rsidP="009520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教会</w:t>
      </w:r>
      <w:r w:rsidRPr="00737251">
        <w:rPr>
          <w:rFonts w:ascii="Times New Roman" w:eastAsia="Times New Roman" w:hAnsi="Times New Roman" w:cs="Times New Roman"/>
          <w:b/>
          <w:bCs/>
          <w:sz w:val="16"/>
          <w:szCs w:val="16"/>
        </w:rPr>
        <w:t>——</w:t>
      </w: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基督的身体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教会不仅是一个聚会的群体，更是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“</w:t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在基督里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”</w:t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合一的新造。犹太人、外邦人都在基督里成为一体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3948AE" w:rsidRPr="003948AE" w:rsidRDefault="003948AE" w:rsidP="009520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新生活与圣洁生活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信徒在基督里得救，不再活在从前的罪中，而要凭借圣灵的力量，过合神心意的新生活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3948AE" w:rsidRPr="003948AE" w:rsidRDefault="003948AE" w:rsidP="009520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属灵争战与得胜的武装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信徒的生活离不开属灵争战，需要靠主的大能，穿戴神所赐的全副军装，刚强站立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3948AE" w:rsidRPr="003948AE" w:rsidRDefault="003948AE" w:rsidP="0095208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948AE" w:rsidRPr="003948AE" w:rsidRDefault="003948AE" w:rsidP="0095208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bCs/>
          <w:sz w:val="16"/>
          <w:szCs w:val="16"/>
        </w:rPr>
        <w:t>二、要义分</w:t>
      </w:r>
      <w:r w:rsidRPr="003948AE">
        <w:rPr>
          <w:rFonts w:ascii="PMingLiU" w:eastAsia="PMingLiU" w:hAnsi="PMingLiU" w:cs="PMingLiU"/>
          <w:b/>
          <w:bCs/>
          <w:sz w:val="16"/>
          <w:szCs w:val="16"/>
        </w:rPr>
        <w:t>段</w:t>
      </w:r>
    </w:p>
    <w:p w:rsidR="003948AE" w:rsidRPr="003948AE" w:rsidRDefault="003948AE" w:rsidP="009520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救恩与拣选（</w:t>
      </w:r>
      <w:r w:rsidRPr="00737251">
        <w:rPr>
          <w:rFonts w:ascii="Times New Roman" w:eastAsia="Times New Roman" w:hAnsi="Times New Roman" w:cs="Times New Roman"/>
          <w:b/>
          <w:bCs/>
          <w:sz w:val="16"/>
          <w:szCs w:val="16"/>
        </w:rPr>
        <w:t>1:1–2:10</w:t>
      </w:r>
      <w:r w:rsidRPr="00737251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颂赞三一真神的救恩（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1:3-14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保罗的祷告：求信徒得智慧和启示（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1:17-23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因信称义，得蒙上帝恩典，并与基督同复活（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2:1-10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教会合一与奥秘（</w:t>
      </w:r>
      <w:r w:rsidRPr="00737251">
        <w:rPr>
          <w:rFonts w:ascii="Times New Roman" w:eastAsia="Times New Roman" w:hAnsi="Times New Roman" w:cs="Times New Roman"/>
          <w:b/>
          <w:bCs/>
          <w:sz w:val="16"/>
          <w:szCs w:val="16"/>
        </w:rPr>
        <w:t>2:11–3:21</w:t>
      </w:r>
      <w:r w:rsidRPr="00737251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犹太人与外邦人同归于一（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2:11-22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保罗领受揭示教会奥秘的职事（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3:1-13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保罗的祷告：使信徒力量刚强，满有基督丰盛（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3:14-21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新生活的实践（</w:t>
      </w:r>
      <w:r w:rsidRPr="00737251">
        <w:rPr>
          <w:rFonts w:ascii="Times New Roman" w:eastAsia="Times New Roman" w:hAnsi="Times New Roman" w:cs="Times New Roman"/>
          <w:b/>
          <w:bCs/>
          <w:sz w:val="16"/>
          <w:szCs w:val="16"/>
        </w:rPr>
        <w:t>4:1–5:21</w:t>
      </w:r>
      <w:r w:rsidRPr="00737251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劝勉保持合一，在恩赐中彼此造就（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4:1-16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脱去旧人，穿上新人；追求公义与圣洁（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4:17-32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在爱中行事，弃绝黑暗的行为（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5:1-14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智慧地生活，被圣灵充满（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5:15-21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家庭与人际关系的准则（</w:t>
      </w:r>
      <w:r w:rsidRPr="00737251">
        <w:rPr>
          <w:rFonts w:ascii="Times New Roman" w:eastAsia="Times New Roman" w:hAnsi="Times New Roman" w:cs="Times New Roman"/>
          <w:b/>
          <w:bCs/>
          <w:sz w:val="16"/>
          <w:szCs w:val="16"/>
        </w:rPr>
        <w:t>5:22–6:9</w:t>
      </w:r>
      <w:r w:rsidRPr="00737251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丈夫与妻子：爱的团契与顺服的关系（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5:22-33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父母与儿女：在主里彼此尊重与教养（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6:1-4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主人和仆人：彼此敬畏与忠心（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6:5-9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属灵争战与全副军装（</w:t>
      </w:r>
      <w:r w:rsidRPr="00737251">
        <w:rPr>
          <w:rFonts w:ascii="Times New Roman" w:eastAsia="Times New Roman" w:hAnsi="Times New Roman" w:cs="Times New Roman"/>
          <w:b/>
          <w:bCs/>
          <w:sz w:val="16"/>
          <w:szCs w:val="16"/>
        </w:rPr>
        <w:t>6:10–24</w:t>
      </w:r>
      <w:r w:rsidRPr="00737251">
        <w:rPr>
          <w:rFonts w:ascii="PMingLiU" w:eastAsia="PMingLiU" w:hAnsi="PMingLiU" w:cs="PMingLiU"/>
          <w:b/>
          <w:bCs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靠主的大能争战，抵挡魔鬼诡计（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6:10-13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穿戴神的全副军装：真理、义、平安、信心、救恩、圣灵的宝剑（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6:14-17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要儆醒祷告，保罗也请求代祷（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6:18-20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结束问安与祝福（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6:21-24</w:t>
      </w:r>
      <w:r w:rsidRPr="003948AE">
        <w:rPr>
          <w:rFonts w:ascii="PMingLiU" w:eastAsia="PMingLiU" w:hAnsi="PMingLiU" w:cs="PMingLiU"/>
          <w:b/>
          <w:sz w:val="16"/>
          <w:szCs w:val="16"/>
        </w:rPr>
        <w:t>）</w:t>
      </w:r>
    </w:p>
    <w:p w:rsidR="003948AE" w:rsidRPr="003948AE" w:rsidRDefault="003948AE" w:rsidP="0095208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C7450" w:rsidRPr="0095208B" w:rsidRDefault="003C7450" w:rsidP="0095208B">
      <w:pPr>
        <w:spacing w:after="0" w:line="240" w:lineRule="auto"/>
        <w:rPr>
          <w:b/>
          <w:sz w:val="16"/>
          <w:szCs w:val="16"/>
          <w:lang w:eastAsia="zh-TW"/>
        </w:rPr>
      </w:pPr>
    </w:p>
    <w:p w:rsidR="0095208B" w:rsidRPr="0095208B" w:rsidRDefault="0095208B" w:rsidP="009520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5208B" w:rsidRPr="00737251" w:rsidRDefault="0095208B" w:rsidP="0095208B">
      <w:pPr>
        <w:spacing w:after="0" w:line="240" w:lineRule="auto"/>
        <w:rPr>
          <w:b/>
          <w:sz w:val="16"/>
          <w:szCs w:val="16"/>
        </w:rPr>
      </w:pPr>
    </w:p>
    <w:sectPr w:rsidR="0095208B" w:rsidRPr="00737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AA"/>
    <w:multiLevelType w:val="multilevel"/>
    <w:tmpl w:val="4456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A7D8D"/>
    <w:multiLevelType w:val="multilevel"/>
    <w:tmpl w:val="C3BC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B3396"/>
    <w:multiLevelType w:val="multilevel"/>
    <w:tmpl w:val="65BE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76E94"/>
    <w:multiLevelType w:val="multilevel"/>
    <w:tmpl w:val="C3C6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B7F70"/>
    <w:multiLevelType w:val="multilevel"/>
    <w:tmpl w:val="A570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30647"/>
    <w:multiLevelType w:val="multilevel"/>
    <w:tmpl w:val="F700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310F4"/>
    <w:multiLevelType w:val="multilevel"/>
    <w:tmpl w:val="10C4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16C14"/>
    <w:multiLevelType w:val="multilevel"/>
    <w:tmpl w:val="1F54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F5033"/>
    <w:multiLevelType w:val="multilevel"/>
    <w:tmpl w:val="EA6C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716B9"/>
    <w:multiLevelType w:val="multilevel"/>
    <w:tmpl w:val="DB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12BE8"/>
    <w:multiLevelType w:val="multilevel"/>
    <w:tmpl w:val="480C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4114B"/>
    <w:multiLevelType w:val="multilevel"/>
    <w:tmpl w:val="42B0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E1203"/>
    <w:multiLevelType w:val="multilevel"/>
    <w:tmpl w:val="6496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E61F9"/>
    <w:multiLevelType w:val="multilevel"/>
    <w:tmpl w:val="C144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374FB"/>
    <w:multiLevelType w:val="multilevel"/>
    <w:tmpl w:val="44FA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22BCC"/>
    <w:multiLevelType w:val="multilevel"/>
    <w:tmpl w:val="B86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938D5"/>
    <w:multiLevelType w:val="multilevel"/>
    <w:tmpl w:val="F7E0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E54AE"/>
    <w:multiLevelType w:val="multilevel"/>
    <w:tmpl w:val="C078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E78A2"/>
    <w:multiLevelType w:val="multilevel"/>
    <w:tmpl w:val="3DB8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A6DE1"/>
    <w:multiLevelType w:val="multilevel"/>
    <w:tmpl w:val="5B06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5743BB"/>
    <w:multiLevelType w:val="multilevel"/>
    <w:tmpl w:val="54A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5D226F"/>
    <w:multiLevelType w:val="multilevel"/>
    <w:tmpl w:val="6F40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17FEA"/>
    <w:multiLevelType w:val="multilevel"/>
    <w:tmpl w:val="F0A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795E0C"/>
    <w:multiLevelType w:val="multilevel"/>
    <w:tmpl w:val="9568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2A2D5E"/>
    <w:multiLevelType w:val="multilevel"/>
    <w:tmpl w:val="3A4C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B62E83"/>
    <w:multiLevelType w:val="multilevel"/>
    <w:tmpl w:val="250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9F471A"/>
    <w:multiLevelType w:val="multilevel"/>
    <w:tmpl w:val="CAD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4"/>
  </w:num>
  <w:num w:numId="5">
    <w:abstractNumId w:val="11"/>
  </w:num>
  <w:num w:numId="6">
    <w:abstractNumId w:val="15"/>
  </w:num>
  <w:num w:numId="7">
    <w:abstractNumId w:val="24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9"/>
  </w:num>
  <w:num w:numId="13">
    <w:abstractNumId w:val="20"/>
  </w:num>
  <w:num w:numId="14">
    <w:abstractNumId w:val="26"/>
  </w:num>
  <w:num w:numId="15">
    <w:abstractNumId w:val="7"/>
  </w:num>
  <w:num w:numId="16">
    <w:abstractNumId w:val="22"/>
  </w:num>
  <w:num w:numId="17">
    <w:abstractNumId w:val="13"/>
  </w:num>
  <w:num w:numId="18">
    <w:abstractNumId w:val="8"/>
  </w:num>
  <w:num w:numId="19">
    <w:abstractNumId w:val="18"/>
  </w:num>
  <w:num w:numId="20">
    <w:abstractNumId w:val="23"/>
  </w:num>
  <w:num w:numId="21">
    <w:abstractNumId w:val="25"/>
  </w:num>
  <w:num w:numId="22">
    <w:abstractNumId w:val="0"/>
  </w:num>
  <w:num w:numId="23">
    <w:abstractNumId w:val="10"/>
  </w:num>
  <w:num w:numId="24">
    <w:abstractNumId w:val="5"/>
  </w:num>
  <w:num w:numId="25">
    <w:abstractNumId w:val="1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AE"/>
    <w:rsid w:val="000408A3"/>
    <w:rsid w:val="002F2AA4"/>
    <w:rsid w:val="003948AE"/>
    <w:rsid w:val="003C7450"/>
    <w:rsid w:val="00501357"/>
    <w:rsid w:val="00673EB5"/>
    <w:rsid w:val="00737251"/>
    <w:rsid w:val="0095208B"/>
    <w:rsid w:val="00AF57EE"/>
    <w:rsid w:val="00D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4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4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948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8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48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948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8AE"/>
    <w:rPr>
      <w:b/>
      <w:bCs/>
    </w:rPr>
  </w:style>
  <w:style w:type="character" w:customStyle="1" w:styleId="overflow-hidden">
    <w:name w:val="overflow-hidden"/>
    <w:basedOn w:val="DefaultParagraphFont"/>
    <w:rsid w:val="003948AE"/>
  </w:style>
  <w:style w:type="character" w:customStyle="1" w:styleId="text-start">
    <w:name w:val="text-start"/>
    <w:basedOn w:val="DefaultParagraphFont"/>
    <w:rsid w:val="003948AE"/>
  </w:style>
  <w:style w:type="paragraph" w:customStyle="1" w:styleId="text-base">
    <w:name w:val="text-base"/>
    <w:basedOn w:val="Normal"/>
    <w:rsid w:val="003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4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94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948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8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948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948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8AE"/>
    <w:rPr>
      <w:b/>
      <w:bCs/>
    </w:rPr>
  </w:style>
  <w:style w:type="character" w:customStyle="1" w:styleId="overflow-hidden">
    <w:name w:val="overflow-hidden"/>
    <w:basedOn w:val="DefaultParagraphFont"/>
    <w:rsid w:val="003948AE"/>
  </w:style>
  <w:style w:type="character" w:customStyle="1" w:styleId="text-start">
    <w:name w:val="text-start"/>
    <w:basedOn w:val="DefaultParagraphFont"/>
    <w:rsid w:val="003948AE"/>
  </w:style>
  <w:style w:type="paragraph" w:customStyle="1" w:styleId="text-base">
    <w:name w:val="text-base"/>
    <w:basedOn w:val="Normal"/>
    <w:rsid w:val="003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4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9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9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29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2991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1394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9630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2020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7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3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5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5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263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86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4113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5593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235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6275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09763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20734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8125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4301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13610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2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5C85-F880-4390-B5D1-F8FF380C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5</cp:revision>
  <dcterms:created xsi:type="dcterms:W3CDTF">2025-02-22T22:32:00Z</dcterms:created>
  <dcterms:modified xsi:type="dcterms:W3CDTF">2025-02-23T02:54:00Z</dcterms:modified>
</cp:coreProperties>
</file>