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00" w:rsidRDefault="002B7D4F" w:rsidP="00392400">
      <w:pPr>
        <w:pStyle w:val="Heading2"/>
        <w:rPr>
          <w:rFonts w:ascii="SimSun" w:cs="SimSun"/>
          <w:sz w:val="20"/>
          <w:szCs w:val="20"/>
        </w:rPr>
      </w:pPr>
      <w:r w:rsidRPr="002B7D4F">
        <w:rPr>
          <w:rFonts w:ascii="SimSun" w:eastAsia="SimSun" w:hAnsi="SimSun" w:cs="SimSun" w:hint="eastAsia"/>
          <w:sz w:val="24"/>
          <w:szCs w:val="24"/>
          <w:highlight w:val="yellow"/>
        </w:rPr>
        <w:t>崇高无比的基督信仰）</w:t>
      </w:r>
      <w:r w:rsidRPr="002B7D4F">
        <w:rPr>
          <w:rFonts w:ascii="SimSun" w:cs="SimSun" w:hint="eastAsia"/>
          <w:sz w:val="24"/>
          <w:szCs w:val="24"/>
        </w:rPr>
        <w:t xml:space="preserve">    </w:t>
      </w:r>
      <w:r w:rsidRPr="002B7D4F">
        <w:rPr>
          <w:rFonts w:ascii="SimSun" w:eastAsia="SimSun" w:hAnsi="SimSun" w:cs="SimSun" w:hint="eastAsia"/>
          <w:sz w:val="24"/>
          <w:szCs w:val="24"/>
        </w:rPr>
        <w:t>第</w:t>
      </w:r>
      <w:r w:rsidRPr="002B7D4F">
        <w:rPr>
          <w:rFonts w:ascii="SimSun" w:cs="SimSun" w:hint="eastAsia"/>
          <w:sz w:val="24"/>
          <w:szCs w:val="24"/>
        </w:rPr>
        <w:t xml:space="preserve"> 4</w:t>
      </w:r>
      <w:r w:rsidRPr="002B7D4F">
        <w:rPr>
          <w:rFonts w:ascii="SimSun" w:cs="SimSun"/>
          <w:sz w:val="24"/>
          <w:szCs w:val="24"/>
        </w:rPr>
        <w:t>7</w:t>
      </w:r>
      <w:r w:rsidRPr="002B7D4F">
        <w:rPr>
          <w:rFonts w:ascii="SimSun" w:cs="SimSun" w:hint="eastAsia"/>
          <w:sz w:val="24"/>
          <w:szCs w:val="24"/>
        </w:rPr>
        <w:t xml:space="preserve"> </w:t>
      </w:r>
      <w:r w:rsidRPr="002B7D4F">
        <w:rPr>
          <w:rFonts w:ascii="SimSun" w:eastAsia="SimSun" w:hAnsi="SimSun" w:cs="SimSun" w:hint="eastAsia"/>
          <w:sz w:val="24"/>
          <w:szCs w:val="24"/>
        </w:rPr>
        <w:t>课</w:t>
      </w:r>
      <w:r w:rsidRPr="002B7D4F">
        <w:rPr>
          <w:rFonts w:ascii="SimSun" w:cs="SimSun" w:hint="eastAsia"/>
          <w:sz w:val="24"/>
          <w:szCs w:val="24"/>
        </w:rPr>
        <w:t xml:space="preserve"> </w:t>
      </w:r>
      <w:r w:rsidRPr="002B7D4F">
        <w:rPr>
          <w:rFonts w:ascii="SimSun" w:cs="SimSun"/>
          <w:sz w:val="24"/>
          <w:szCs w:val="24"/>
        </w:rPr>
        <w:t xml:space="preserve"> </w:t>
      </w:r>
      <w:r w:rsidRPr="002B7D4F">
        <w:rPr>
          <w:rFonts w:ascii="SimSun" w:cs="SimSun" w:hint="eastAsia"/>
          <w:sz w:val="24"/>
          <w:szCs w:val="24"/>
        </w:rPr>
        <w:t xml:space="preserve"> </w:t>
      </w:r>
      <w:r w:rsidR="004B238F" w:rsidRPr="00FD748C">
        <w:rPr>
          <w:rFonts w:ascii="SimSun" w:eastAsia="SimSun" w:hAnsi="SimSun" w:cs="SimSun" w:hint="eastAsia"/>
          <w:color w:val="003366"/>
          <w:sz w:val="24"/>
          <w:szCs w:val="24"/>
        </w:rPr>
        <w:t>啟</w:t>
      </w:r>
      <w:r w:rsidR="004B238F" w:rsidRPr="00FD748C">
        <w:rPr>
          <w:color w:val="003366"/>
          <w:sz w:val="24"/>
          <w:szCs w:val="24"/>
        </w:rPr>
        <w:t xml:space="preserve"> </w:t>
      </w:r>
      <w:r w:rsidR="004B238F" w:rsidRPr="00FD748C">
        <w:rPr>
          <w:rFonts w:ascii="SimSun" w:eastAsia="SimSun" w:hAnsi="SimSun" w:cs="SimSun" w:hint="eastAsia"/>
          <w:color w:val="003366"/>
          <w:sz w:val="24"/>
          <w:szCs w:val="24"/>
        </w:rPr>
        <w:t>示</w:t>
      </w:r>
      <w:r w:rsidR="004B238F" w:rsidRPr="00FD748C">
        <w:rPr>
          <w:color w:val="003366"/>
          <w:sz w:val="24"/>
          <w:szCs w:val="24"/>
        </w:rPr>
        <w:t xml:space="preserve"> </w:t>
      </w:r>
      <w:r w:rsidR="004B238F" w:rsidRPr="00FD748C">
        <w:rPr>
          <w:rFonts w:ascii="SimSun" w:eastAsia="SimSun" w:hAnsi="SimSun" w:cs="SimSun"/>
          <w:color w:val="003366"/>
          <w:sz w:val="24"/>
          <w:szCs w:val="24"/>
        </w:rPr>
        <w:t>錄</w:t>
      </w:r>
      <w:r w:rsidR="004B238F">
        <w:rPr>
          <w:rFonts w:ascii="SimSun" w:eastAsia="SimSun" w:hAnsi="SimSun" w:cs="SimSun"/>
          <w:color w:val="003366"/>
          <w:sz w:val="24"/>
          <w:szCs w:val="24"/>
        </w:rPr>
        <w:t xml:space="preserve"> 1</w:t>
      </w:r>
      <w:r w:rsidR="00834CF6" w:rsidRPr="002B7D4F">
        <w:rPr>
          <w:rFonts w:ascii="Arial Unicode MS" w:eastAsia="Arial Unicode MS" w:hAnsi="Arial Unicode MS" w:cs="Arial Unicode MS" w:hint="eastAsia"/>
          <w:sz w:val="20"/>
          <w:szCs w:val="20"/>
        </w:rPr>
        <w:t>章</w:t>
      </w:r>
      <w:bookmarkStart w:id="0" w:name="_GoBack"/>
      <w:bookmarkEnd w:id="0"/>
      <w:r w:rsidR="004B238F">
        <w:rPr>
          <w:rFonts w:ascii="SimSun" w:eastAsia="SimSun" w:hAnsi="SimSun" w:cs="SimSun"/>
          <w:color w:val="003366"/>
          <w:sz w:val="24"/>
          <w:szCs w:val="24"/>
        </w:rPr>
        <w:t xml:space="preserve"> </w:t>
      </w:r>
      <w:r w:rsidR="004B238F">
        <w:rPr>
          <w:rFonts w:ascii="SimSun" w:eastAsia="SimSun" w:hAnsi="SimSun" w:cs="SimSun"/>
          <w:color w:val="003366"/>
          <w:sz w:val="22"/>
          <w:szCs w:val="22"/>
        </w:rPr>
        <w:t xml:space="preserve">        </w:t>
      </w:r>
      <w:r w:rsidRPr="002B7D4F">
        <w:rPr>
          <w:color w:val="000000"/>
          <w:sz w:val="24"/>
          <w:szCs w:val="24"/>
        </w:rPr>
        <w:t xml:space="preserve"> </w:t>
      </w:r>
      <w:r>
        <w:rPr>
          <w:rFonts w:ascii="SimSun" w:cs="SimSun"/>
          <w:sz w:val="20"/>
          <w:szCs w:val="20"/>
        </w:rPr>
        <w:t>9/14</w:t>
      </w:r>
      <w:r w:rsidRPr="002B7D4F">
        <w:rPr>
          <w:rFonts w:ascii="SimSun" w:cs="SimSun" w:hint="eastAsia"/>
          <w:sz w:val="20"/>
          <w:szCs w:val="20"/>
        </w:rPr>
        <w:t>/2021</w:t>
      </w:r>
    </w:p>
    <w:p w:rsidR="002B7D4F" w:rsidRPr="00392400" w:rsidRDefault="002B7D4F" w:rsidP="00392400">
      <w:pPr>
        <w:pStyle w:val="Heading2"/>
        <w:rPr>
          <w:color w:val="003366"/>
          <w:sz w:val="24"/>
          <w:szCs w:val="24"/>
        </w:rPr>
      </w:pPr>
      <w:r w:rsidRPr="002B7D4F">
        <w:rPr>
          <w:rFonts w:ascii="Arial Unicode MS" w:eastAsia="Arial Unicode MS" w:hAnsi="Arial Unicode MS" w:cs="Arial Unicode MS" w:hint="eastAsia"/>
          <w:sz w:val="20"/>
          <w:szCs w:val="20"/>
        </w:rPr>
        <w:t xml:space="preserve"> 创世记 1-3章与启示录 20-22章之比较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这是圣经头三章，跟最后三章书的比较。当中我们会发现有很大的对比。创世记头三章讲及神的创造怎样被魔鬼破坏，启示录后三章让我们看见魔鬼的失败，神的得胜，再有完美的创造！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W w:w="71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209"/>
        <w:gridCol w:w="2275"/>
        <w:gridCol w:w="1209"/>
      </w:tblGrid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创世记   1-3章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7D4F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启示录   20-22章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7D4F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起初神创造天地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(1:1)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新天新地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(21:1)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神称黑暗为夜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(1:5)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没有黑夜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(21:25)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神造两大光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(1:16)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不用日月光照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(21:23)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人会死亡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(2:17)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不再有死亡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(21:4)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魔鬼迷惑人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(3:1)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不再有魔鬼迷惑人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(20:10)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罪入了世界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(3:6-7)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不洁的不能入城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(21:27)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人与神关系破裂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(3:8-10)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神的帐幕在人间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(21:3)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魔鬼似乎得胜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(3:13)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羔羊最后胜利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(20:10)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加增你的苦楚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(3:16)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tabs>
                <w:tab w:val="left" w:pos="2275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再无眼泪、悲哀、疼痛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(21:4)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地受咒诅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(3:17)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再没有咒诅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(22:3)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地再不受人治理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(3:19)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人要作王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(22:5)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乐园被封锁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(3:23)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城门总不关闭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(21:25)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人不能到生命树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(3:24)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人有权到生命树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(22:14)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17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人不得再见神面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(3:24)</w:t>
            </w:r>
          </w:p>
        </w:tc>
        <w:tc>
          <w:tcPr>
            <w:tcW w:w="1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人重得见神面</w:t>
            </w:r>
          </w:p>
        </w:tc>
        <w:tc>
          <w:tcPr>
            <w:tcW w:w="85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(22:4)</w:t>
            </w:r>
          </w:p>
        </w:tc>
      </w:tr>
    </w:tbl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这样看来，整本圣经的主要内容是关于神的救赎工作。起初神的创造是好的，人犯罪后，人跟地都受到咒诅。神的救赎工作便从亚当、夏娃开始，藉亚伯拉罕、以色列人，至耶稣来成就。及至最后罪人受罚，魔鬼被判，人和神重新有以前的关系，世上也再没有神的咒诅。</w:t>
      </w:r>
    </w:p>
    <w:p w:rsidR="00AC4D52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 </w:t>
      </w:r>
      <w:r w:rsidR="00AC4D52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 </w:t>
      </w:r>
    </w:p>
    <w:p w:rsidR="002B7D4F" w:rsidRPr="00AC4D52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  </w:t>
      </w:r>
      <w:r w:rsidR="00AC4D52"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    </w:t>
      </w:r>
      <w:r w:rsidR="00AC4D52" w:rsidRPr="00AC4D52">
        <w:rPr>
          <w:rFonts w:ascii="Arial Unicode MS" w:eastAsia="Arial Unicode MS" w:hAnsi="Arial Unicode MS" w:cs="Arial Unicode MS"/>
          <w:b/>
          <w:sz w:val="24"/>
          <w:szCs w:val="24"/>
        </w:rPr>
        <w:t>7</w:t>
      </w:r>
      <w:r w:rsidR="00AC4D52" w:rsidRPr="00AC4D52">
        <w:rPr>
          <w:rFonts w:ascii="Arial Unicode MS" w:eastAsia="Arial Unicode MS" w:hAnsi="Arial Unicode MS" w:cs="Arial Unicode MS" w:hint="eastAsia"/>
          <w:b/>
          <w:sz w:val="24"/>
          <w:szCs w:val="24"/>
        </w:rPr>
        <w:t>印</w:t>
      </w:r>
    </w:p>
    <w:p w:rsidR="00AD3AA3" w:rsidRDefault="00AC4D52" w:rsidP="00E33900">
      <w:pPr>
        <w:pStyle w:val="Heading2"/>
        <w:rPr>
          <w:rFonts w:ascii="SimSun" w:eastAsia="SimSun" w:hAnsi="SimSun" w:cs="SimSun"/>
          <w:color w:val="003366"/>
          <w:sz w:val="24"/>
          <w:szCs w:val="24"/>
        </w:rPr>
      </w:pPr>
      <w:r>
        <w:rPr>
          <w:rFonts w:ascii="SimSun" w:eastAsia="SimSun" w:hAnsi="SimSun" w:cs="SimSun"/>
          <w:noProof/>
          <w:color w:val="00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5033451</wp:posOffset>
                </wp:positionH>
                <wp:positionV relativeFrom="paragraph">
                  <wp:posOffset>539916</wp:posOffset>
                </wp:positionV>
                <wp:extent cx="794826" cy="143123"/>
                <wp:effectExtent l="0" t="0" r="247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826" cy="1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6.35pt;margin-top:42.5pt;width:62.6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SimSun" w:eastAsia="SimSun" w:hAnsi="SimSun" w:cs="SimSun"/>
          <w:noProof/>
          <w:color w:val="00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166977</wp:posOffset>
                </wp:positionH>
                <wp:positionV relativeFrom="paragraph">
                  <wp:posOffset>27415</wp:posOffset>
                </wp:positionV>
                <wp:extent cx="5661329" cy="163002"/>
                <wp:effectExtent l="0" t="0" r="158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163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.15pt;margin-top:2.15pt;width:445.7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" fillcolor="#4f81bd [3204]" strokecolor="#243f60 [1604]" strokeweight="2pt"/>
            </w:pict>
          </mc:Fallback>
        </mc:AlternateContent>
      </w:r>
    </w:p>
    <w:p w:rsidR="00AD3AA3" w:rsidRDefault="00AC4D52" w:rsidP="00AD3AA3">
      <w:pPr>
        <w:pStyle w:val="Heading2"/>
        <w:ind w:left="1125"/>
        <w:rPr>
          <w:rFonts w:ascii="SimSun" w:eastAsia="SimSun" w:hAnsi="SimSun" w:cs="SimSun"/>
          <w:color w:val="003366"/>
          <w:sz w:val="24"/>
          <w:szCs w:val="24"/>
        </w:rPr>
      </w:pPr>
      <w:r>
        <w:rPr>
          <w:rFonts w:ascii="SimSun" w:eastAsia="SimSun" w:hAnsi="SimSun" w:cs="SimSun"/>
          <w:color w:val="003366"/>
          <w:sz w:val="24"/>
          <w:szCs w:val="24"/>
        </w:rPr>
        <w:t xml:space="preserve">                                                  7</w:t>
      </w:r>
      <w:r>
        <w:rPr>
          <w:rFonts w:ascii="SimSun" w:eastAsia="SimSun" w:hAnsi="SimSun" w:cs="SimSun" w:hint="eastAsia"/>
          <w:color w:val="003366"/>
          <w:sz w:val="24"/>
          <w:szCs w:val="24"/>
        </w:rPr>
        <w:t>号</w:t>
      </w:r>
    </w:p>
    <w:p w:rsidR="00AC4D52" w:rsidRDefault="00AC4D52" w:rsidP="00AD3AA3">
      <w:pPr>
        <w:pStyle w:val="Heading2"/>
        <w:ind w:left="1125"/>
        <w:rPr>
          <w:rFonts w:ascii="SimSun" w:eastAsia="SimSun" w:hAnsi="SimSun" w:cs="SimSun"/>
          <w:color w:val="003366"/>
          <w:sz w:val="24"/>
          <w:szCs w:val="24"/>
        </w:rPr>
      </w:pPr>
      <w:r>
        <w:rPr>
          <w:rFonts w:ascii="SimSun" w:eastAsia="SimSun" w:hAnsi="SimSun" w:cs="SimSun"/>
          <w:noProof/>
          <w:color w:val="0033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C76D" wp14:editId="6C4C8AC5">
                <wp:simplePos x="0" y="0"/>
                <wp:positionH relativeFrom="column">
                  <wp:posOffset>5661963</wp:posOffset>
                </wp:positionH>
                <wp:positionV relativeFrom="paragraph">
                  <wp:posOffset>56432</wp:posOffset>
                </wp:positionV>
                <wp:extent cx="165735" cy="107315"/>
                <wp:effectExtent l="0" t="0" r="2476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45.8pt;margin-top:4.45pt;width:13.05pt;height: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SimSun" w:eastAsia="SimSun" w:hAnsi="SimSun" w:cs="SimSun"/>
          <w:color w:val="003366"/>
          <w:sz w:val="24"/>
          <w:szCs w:val="24"/>
        </w:rPr>
        <w:t xml:space="preserve">                                                            7</w:t>
      </w:r>
      <w:r w:rsidRPr="00AC4D52">
        <w:rPr>
          <w:rFonts w:ascii="SimSun" w:eastAsia="SimSun" w:hAnsi="SimSun" w:cs="SimSun" w:hint="eastAsia"/>
          <w:color w:val="003366"/>
          <w:sz w:val="24"/>
          <w:szCs w:val="24"/>
        </w:rPr>
        <w:t>碗</w:t>
      </w:r>
    </w:p>
    <w:p w:rsidR="00AD3AA3" w:rsidRDefault="00AD3AA3" w:rsidP="00AD3AA3">
      <w:pPr>
        <w:pStyle w:val="Heading2"/>
        <w:ind w:left="1125"/>
        <w:rPr>
          <w:rFonts w:ascii="SimSun" w:eastAsia="SimSun" w:hAnsi="SimSun" w:cs="SimSun"/>
          <w:color w:val="003366"/>
          <w:sz w:val="24"/>
          <w:szCs w:val="24"/>
        </w:rPr>
      </w:pPr>
    </w:p>
    <w:p w:rsidR="00AD3AA3" w:rsidRDefault="00AD3AA3" w:rsidP="00AD3AA3">
      <w:pPr>
        <w:pStyle w:val="Heading2"/>
        <w:ind w:left="1125"/>
        <w:rPr>
          <w:rFonts w:ascii="SimSun" w:eastAsia="SimSun" w:hAnsi="SimSun" w:cs="SimSun"/>
          <w:color w:val="003366"/>
          <w:sz w:val="24"/>
          <w:szCs w:val="24"/>
        </w:rPr>
      </w:pPr>
    </w:p>
    <w:p w:rsidR="00AD3AA3" w:rsidRDefault="00AD3AA3" w:rsidP="00AD3AA3">
      <w:pPr>
        <w:pStyle w:val="Heading2"/>
        <w:ind w:left="1125"/>
        <w:rPr>
          <w:rFonts w:ascii="SimSun" w:eastAsia="SimSun" w:hAnsi="SimSun" w:cs="SimSun"/>
          <w:color w:val="003366"/>
          <w:sz w:val="24"/>
          <w:szCs w:val="24"/>
        </w:rPr>
      </w:pPr>
    </w:p>
    <w:p w:rsidR="00AD3AA3" w:rsidRPr="00FD748C" w:rsidRDefault="00AD3AA3" w:rsidP="00AD3AA3">
      <w:pPr>
        <w:pStyle w:val="Heading2"/>
        <w:ind w:left="1125"/>
        <w:rPr>
          <w:color w:val="003366"/>
          <w:sz w:val="24"/>
          <w:szCs w:val="24"/>
        </w:rPr>
      </w:pPr>
      <w:r w:rsidRPr="00FD748C">
        <w:rPr>
          <w:rFonts w:ascii="SimSun" w:eastAsia="SimSun" w:hAnsi="SimSun" w:cs="SimSun" w:hint="eastAsia"/>
          <w:color w:val="003366"/>
          <w:sz w:val="24"/>
          <w:szCs w:val="24"/>
        </w:rPr>
        <w:lastRenderedPageBreak/>
        <w:t>啟</w:t>
      </w:r>
      <w:r w:rsidRPr="00FD748C">
        <w:rPr>
          <w:color w:val="003366"/>
          <w:sz w:val="24"/>
          <w:szCs w:val="24"/>
        </w:rPr>
        <w:t xml:space="preserve"> </w:t>
      </w:r>
      <w:r w:rsidRPr="00FD748C">
        <w:rPr>
          <w:rFonts w:ascii="SimSun" w:eastAsia="SimSun" w:hAnsi="SimSun" w:cs="SimSun" w:hint="eastAsia"/>
          <w:color w:val="003366"/>
          <w:sz w:val="24"/>
          <w:szCs w:val="24"/>
        </w:rPr>
        <w:t>示</w:t>
      </w:r>
      <w:r w:rsidRPr="00FD748C">
        <w:rPr>
          <w:color w:val="003366"/>
          <w:sz w:val="24"/>
          <w:szCs w:val="24"/>
        </w:rPr>
        <w:t xml:space="preserve"> </w:t>
      </w:r>
      <w:r w:rsidRPr="00FD748C">
        <w:rPr>
          <w:rFonts w:ascii="SimSun" w:eastAsia="SimSun" w:hAnsi="SimSun" w:cs="SimSun"/>
          <w:color w:val="003366"/>
          <w:sz w:val="24"/>
          <w:szCs w:val="24"/>
        </w:rPr>
        <w:t>錄</w:t>
      </w:r>
      <w:r>
        <w:rPr>
          <w:rFonts w:ascii="SimSun" w:eastAsia="SimSun" w:hAnsi="SimSun" w:cs="SimSun"/>
          <w:color w:val="003366"/>
          <w:sz w:val="24"/>
          <w:szCs w:val="24"/>
        </w:rPr>
        <w:t xml:space="preserve"> 1 </w:t>
      </w:r>
      <w:r w:rsidRPr="00AD3AA3">
        <w:rPr>
          <w:rFonts w:ascii="SimSun" w:eastAsia="SimSun" w:hAnsi="SimSun" w:cs="SimSun" w:hint="eastAsia"/>
          <w:color w:val="003366"/>
          <w:sz w:val="22"/>
          <w:szCs w:val="22"/>
        </w:rPr>
        <w:t>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耶穌基督的啟示、就是　神賜給他、叫他將必要快成的事指示他的眾僕人．他就差遣使者、曉諭他的僕人約翰．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約翰便將　神的道、和耶穌基督的見證、凡自己所看見的、都證明出來。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念這書上預言的、和那些聽見又遵守其中所記載的、都是有福的．因為日期近了。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約翰寫信給亞西亞的七個教會．但願從那昔在今在以後永在的　神．和他寶座前的七靈．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並那誠實作見證的、從死裏首先復活、為世上君王元首的耶穌基督．有恩惠平安</w:t>
            </w:r>
            <w:r>
              <w:rPr>
                <w:rFonts w:ascii="SimSun" w:hAnsi="SimSun" w:cs="SimSun"/>
                <w:b/>
                <w:sz w:val="20"/>
                <w:szCs w:val="20"/>
              </w:rPr>
              <w:t>歸與你們。他愛我們、用自己的血使我們脫離罪惡．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又使我們成為國民、作他父　神的祭司．但願榮耀權能歸給他、直到永永遠遠。阿們。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看哪、他駕雲降臨．眾目要看見他、連刺他的人也要看見他．地上的萬族都要因他哀哭。這話是真實的。阿們。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主　神說、我是阿拉法、我是俄梅戛、〔阿拉法俄梅戛乃希臘字母首末二字〕是昔在今在以後永在的全能者。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我約翰就是你們的弟兄、和你們在耶穌的患難、國度、忍耐裏一同有分．為　神的道、並為給耶穌作的見證、曾在那名叫拔摩的海島上。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當主日我被聖靈感動、聽見在我後面有大聲音如吹號說、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你所看見的、當寫在書上、達與以弗所、士每拿、別迦摩、推雅推喇、撒狄、非拉鐵非、老底嘉、那七個教會。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我轉過身來、要看是誰發聲與我說話．既轉過來、就看見七個金燈臺．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燈臺中間、有一位好像人子、身穿長衣、直垂到腳、胸間束著金帶。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他的頭與髮皆白、如白羊毛、如雪．眼目如同火焰．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腳好像在爐中鍛煉光明的銅．聲音如同眾水的聲音。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他右手拿著七星．從他口中出來一把兩刃的利劍．面貌如同烈日放光。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我一看見、就仆倒在他腳前、像死了一樣。他用右手按著我說、不要懼怕．我是首先的、我是末後的、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又是那存活的．我曾死過、現在又活了、直活到永永遠遠．並且拿著死亡和陰間的鑰匙。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1:19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所以你要把所看見的、和現在的事、並將來必成的事、都寫出來。</w:t>
            </w:r>
          </w:p>
        </w:tc>
      </w:tr>
      <w:tr w:rsidR="00AD3AA3" w:rsidRPr="00FD748C" w:rsidTr="00B82C83">
        <w:trPr>
          <w:tblCellSpacing w:w="15" w:type="dxa"/>
        </w:trPr>
        <w:tc>
          <w:tcPr>
            <w:tcW w:w="600" w:type="dxa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</w:pPr>
            <w:r w:rsidRPr="00FD748C">
              <w:rPr>
                <w:rFonts w:ascii="Times New Roman" w:eastAsia="Times New Roman" w:hAnsi="Times New Roman"/>
                <w:b/>
                <w:color w:val="003399"/>
                <w:sz w:val="20"/>
                <w:szCs w:val="20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AD3AA3" w:rsidRPr="00FD748C" w:rsidRDefault="00AD3AA3" w:rsidP="00B82C8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748C">
              <w:rPr>
                <w:rFonts w:ascii="SimSun" w:hAnsi="SimSun" w:cs="SimSun"/>
                <w:b/>
                <w:sz w:val="20"/>
                <w:szCs w:val="20"/>
              </w:rPr>
              <w:t>論到你所看見在我右手中的七星、和七個金燈臺的奧祕．那七星就是七個教會的使者．七燈臺就是七個教會。</w:t>
            </w:r>
          </w:p>
        </w:tc>
      </w:tr>
    </w:tbl>
    <w:p w:rsidR="002B7D4F" w:rsidRPr="002B7D4F" w:rsidRDefault="002B7D4F" w:rsidP="002B7D4F">
      <w:pPr>
        <w:pStyle w:val="NoSpacing"/>
        <w:rPr>
          <w:b/>
          <w:sz w:val="20"/>
          <w:szCs w:val="20"/>
        </w:rPr>
      </w:pPr>
    </w:p>
    <w:p w:rsidR="002B7D4F" w:rsidRDefault="002B7D4F" w:rsidP="002B7D4F">
      <w:pPr>
        <w:pStyle w:val="NoSpacing"/>
        <w:rPr>
          <w:b/>
          <w:sz w:val="20"/>
          <w:szCs w:val="20"/>
        </w:rPr>
      </w:pPr>
    </w:p>
    <w:p w:rsidR="002B7D4F" w:rsidRPr="00AD3AA3" w:rsidRDefault="002B7D4F" w:rsidP="002B7D4F">
      <w:pPr>
        <w:pStyle w:val="NoSpacing"/>
        <w:rPr>
          <w:b/>
          <w:sz w:val="20"/>
          <w:szCs w:val="20"/>
        </w:rPr>
      </w:pPr>
      <w:r w:rsidRPr="002B7D4F">
        <w:rPr>
          <w:rFonts w:ascii="SimSun" w:hAnsi="SimSun" w:cs="SimSun" w:hint="eastAsia"/>
          <w:b/>
          <w:bCs/>
          <w:sz w:val="20"/>
          <w:szCs w:val="20"/>
        </w:rPr>
        <w:t>你所看见的事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I.   启示录的作者是使徒约翰                       1:1-3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A. 启示录的内容是耶稣基督的启示: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有关将必要快成的事                         1:1a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B. 启示录是神藉着使徒约翰所写成              1:1b-2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C. 启示录的读者及遵守其中所记载的是有福的      1:3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II.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  约翰写信给亚西亚的七间教会向他们问安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         1:4-8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A. 启示录的收信人是当时亚西亚的七间教会   1:4a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B. 约翰以三位一体永恒的真神向七间教会问安      1:4b-8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1.  神是那昔在、今在、以后永在的真神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  1:4b,8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  宝座前七灵                      1:4b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3.  世上君王元首的耶稣基督           1:5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4.  三位一体永恒真神是信徒的救主及     1:6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,7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将要来的万王之王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III.约翰在拔摩的岛上见到荣耀基督的异象后把      1:9-20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启示录的信写下来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A. 主的吩咐                         1:9-11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B. 约翰见到荣耀基督的异象                 1:12-20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  异象中的耶稣                   1:12-16</w:t>
      </w:r>
    </w:p>
    <w:p w:rsid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  约翰的反应                      1:17-20</w:t>
      </w:r>
    </w:p>
    <w:p w:rsidR="00AD3AA3" w:rsidRPr="002B7D4F" w:rsidRDefault="00AD3AA3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读完启示录第   1章之后你将会明白: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1.  为何约翰要写这书。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2.  启示的意义。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3.  神在这章称号之意义。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4.  约翰对耶稣的描写之意义。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5.  启示录中之七福。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6.  启示录的大纲。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7.  大纲和 22章末了类似之处。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8.  该注意的一些解释。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1:1-8和 22:6-21相似之处：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637"/>
        <w:gridCol w:w="1148"/>
        <w:gridCol w:w="3637"/>
      </w:tblGrid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i/>
                <w:iCs/>
                <w:sz w:val="20"/>
                <w:szCs w:val="20"/>
              </w:rPr>
              <w:t> 第   1章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7D4F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i/>
                <w:iCs/>
                <w:sz w:val="20"/>
                <w:szCs w:val="20"/>
              </w:rPr>
              <w:t> 第   22章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7D4F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1:1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启示的源头  (主神，基督耶稣)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22:6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启示的源头   (主，神)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1:1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启示的内容  (将来必要快成的事)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22:6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启示的内容  (将来必要快成的事)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1:1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传播启示的媒介   (天使)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22:6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传播启示的媒介   (天使)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1:1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领受启示者   (约翰)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22:8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领受启示者   (约翰)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1:1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要念这预言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22:10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要念这预言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1:3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要听这预言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22:17-19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要听这预言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1:3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要遵守这预言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22:7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要遵守这预言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1:3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日期近了   (有逼切性)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22:10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日期近了   (有逼切性)</w:t>
            </w:r>
          </w:p>
        </w:tc>
      </w:tr>
      <w:tr w:rsidR="002B7D4F" w:rsidRPr="002B7D4F" w:rsidTr="00C51E0A">
        <w:trPr>
          <w:tblCellSpacing w:w="0" w:type="dxa"/>
        </w:trPr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1:8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神的称号  (阿拉法，俄梅戛)</w:t>
            </w:r>
          </w:p>
        </w:tc>
        <w:tc>
          <w:tcPr>
            <w:tcW w:w="6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22:13</w:t>
            </w:r>
          </w:p>
        </w:tc>
        <w:tc>
          <w:tcPr>
            <w:tcW w:w="1900" w:type="pct"/>
            <w:vAlign w:val="center"/>
          </w:tcPr>
          <w:p w:rsidR="002B7D4F" w:rsidRPr="002B7D4F" w:rsidRDefault="002B7D4F" w:rsidP="00C51E0A">
            <w:pPr>
              <w:pStyle w:val="NoSpacing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B7D4F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神的称号  (阿拉法，俄梅戛)</w:t>
            </w:r>
          </w:p>
        </w:tc>
      </w:tr>
    </w:tbl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这些重复相似的地方告诉我们什么呢？为什么书的开始和末了，约翰要重复提及这八项呢？一个很明显的目的，就是“强调”。强调神和主耶稣乃是世界之主 (请看 1:8之解释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恶人虽然似乎得势，但神仍然掌管一切，信徒不用担忧，也不要后退，乃要遵行主的教训！约翰也强调本书的基本是预言，是关于必要快成就的事。而且本书的信息，不是只为某人，乃是神藉天使向约翰晓谕，是为了指示神的众仆人，也是要读给</w:t>
      </w: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其它信徒听。但不是听了就算，乃要遵行，因为这会带来福气。约翰也提及日期近了，强调神审判的日子快到。这书上所讲的将要应验，不可轻忽这书所带来之信息。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如果这是约翰在首尾两章重复多点的目的，我们也同样理当明白书中的教训，不是为了好奇要知道末日的事情，乃是要把书中的教训行出来。圣经从来不是为了增加我们的知识而写，乃是为改变我们的生命而写。“圣经都是神所默示的，于教训，督责，使人归正，教导人学义，都是有益的。叫属神的人得以完全，预备行各样的善事”(提后 3:16-17)。若我们读圣经，研究圣经，但生活行为却没有改变的话，那我们就是误用了圣经，浪费了时间。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当我们读启示录的时候，我们必须常把约翰写本书的目的记在脑中，这样会帮助我们明白为何约翰要讲他在书中所讲的。或者说，能帮助我们明白为何神要约翰看见这些异象和把这些话写出来。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启示录第 1章是本书三大分段的第一大段，是关于已经发生的事，是约翰所看见的事－－主荣耀的异象。约翰写这书时，本章所描述的都已经发生了。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这章书可以说是本卷书之导言，让读者明白这书是关于什么，为什么他们要读。约翰在这章内提及主不同的名称和他的威荣，也提及主所成就的工作和他要再来的应许，用以鼓励信徒的信心。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第 1章可分为三段：1-3节为序言，4-8节为问安；9-20节为所见人子荣耀的异象。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I.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启示录的作者是使徒约翰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1:1-3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(使徒约翰从神藉天使领受了耶稣基督的启示，写下了启示录)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耶稣基督的启示，就是  神赐给他，叫他将必要快成的事指示他的众仆人。他就差遣使者晓谕他的仆人约翰。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启1:2约翰便将  神的道和耶稣基督的见证，凡自己所看见的都证明出来。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启1:3念这书上预言的和那些听见又遵守其中所记载的，都是有福的，因为日期近了。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在这短短三节经文中，约翰讲明本书的内容，他如何知道这内容，和为什么要读这卷书等三方面问题。他最后以一个福气作结束，目的就是要鼓励收信人看重这书，读这书，并且实行这书。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A.       启示录的内容是耶稣基督的启示──有关将必要快成的事      1:1a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“启示”这字原文乃 "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apokalypsis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" (英文之 apocalypse就是这样来的)。"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apo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"就是“远离”之意，"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kalypsis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"是“隐藏”之意，合起来就是“远离隐藏”，也就是“启示”了。就是指神把他要向人所展示的心意、计划，并人不能自己寻找明白的事显明出来的意思。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从“耶稣基督的启示”这句可以知道耶稣基督是本书的主要内容。作者要告诉我们有关耶稣基督的事。而这句亦可以指耶稣是启示的启示者，启示是由他而来。这个可能性比较大，因为跟着一句讲明是“神赐给他”。启示录中常提及主耶稣是唯一配展开书卷者 (5:5)，将书内有关末世的事显明出来。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神要当日的信徒知道世界的结局是在神大能权柄的安排下。神是掌管着世上一切事情的发生。虽然信徒在患难、痛苦中，神却没有忘记他们。“他的众仆人”这称谓是值得我们留意的地方。另外，“仆人”这个字本来是奴隶的意思，但当圣经的作者自称是神的仆人时，并不是单单表示自己的卑微，乃是同时是一个荣耀的称呼。因为我们知道在旧约中被称为是神的仆人的有：亚伯拉罕 (创 26:24)、雅各 (赛 44:1)，迦勒和约书亚 (民 14:24，书 24:29)、大卫和摩西 (诗 132:10，出 4:10)、以利亚 (王下 9:36)、以赛亚 (赛 20:3)。这些都是神的仆人，同时也是被神重用的人。故此，使徒们也自称是神的仆人，如保罗 (罗 1:1)。雅各 (雅 1:1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而现今的牧师、传道人都会自称或被称呼为神的仆人。这是一个谦卑的自称，但同时也是一个荣耀的自称。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B.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启示录是神藉着使徒约翰所写成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1:1b-2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神是一切启示的源头，耶稣把神所给他的启示，藉天使传给约翰，耶稣这样做正跟约翰福音的记载吻合。耶稣常说：“我的教训不是我自己的，乃是那差我来者的”(约 7:16)，“因为我没有凭着自己讲，唯有差我来的父，已经给我命令，叫我说什么，讲什么”(约 12:49)。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那么神是怎样传递启示的呢？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 有时是父传子，子藉天使与约翰分享 (启1:1b)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 有时是基督直接向约翰说话 (启1:10)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3. 有时是藉长老 (启7:13)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4. 大部份的时间是藉天使 (启17:1；19:9-10)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5. 有时藉一个从天上来的声音 (启10:4)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无论传信息的媒介是什么，启示是从神而来。这讲明启示录不是一卷普通的书。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“晓谕”在原文中是 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esemanen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，来自字根 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semaino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，意即“记号”(英文翻成 signified，从 sign一字而来)。这个字在启示录出现过好几次：15:1中文翻成异象 (signs)；12:1，3异象 (wonders)；19:20奇事 (miracle)与约翰福音中“神迹”一字是同一个字。当我们读启示录的时候便发觉这书是充满了异象、象征、譬喻 (symbols)。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约翰用象征 (symbols)有两个主要目的：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   属灵信息的暗语：罗马帝国不能拿启示录来控告基督徒，当日主耶稣用比喻 (parable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)也有同样的目的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；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   象征 (symbol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)不但能把信息带出来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，而且更能带出价值观念及挑启情绪，叫人更能体会信息的重点。举例说：若果约翰直说“有一位独裁统治者出来”，人不会想象出这独裁者的可怕、恐怖的成份，但当约翰用一个兽来描写这个独裁者，读者的感受便不同了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解释这些异象也必须根据字义、上下文、文法及历史背景的主要释经原则来解释，不能随便把自己的意思加进经文里。这是在解释启示录时最要留意的地方。但有些人在解释异象的时候，没有根据文字本身的意思来解释。比如说，无千禧年派的主要立场是否定了千禧年国度的存在，但启示录中明明讲了千禧年国度 (主耶稣再来时，在地上掌权，作王一千年。启 20:2-7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其实在启示录中的许多异象，圣经本身都有加以解释，如：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   七个金灯台 (1:12)                  就是七间教会 (1:20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2.   七星 (1:16)                    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就是七个教会的使者(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1:20)。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3.   晨星 (2:28)                    就是耶稣 (22:16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4.   我神的城 (3:12)               就是新耶路撒冷 (3:12；21:2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5.   七盏火灯 (4:5)                      就是神的七灵 (4:5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6.   七眼 (5:6)                      就是神的七灵 (5:6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7.   盛满了香的金炉 (5:8)             就是众圣徒的祈祷 (5:8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8.   一个星从天落到地上 (9:1)        就是无底坑的使者 (9:11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9.   大城 (11:8)                    就是耶路撒冷 (11:8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10.  所多玛 (11:8)                       就是耶路撒冷 (11:8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11.  埃及 (11:8)                    就是耶路撒冷 (11:8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12.  星辰 (12:4)                    是魔鬼，又叫撒但 (12:9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13.  孩子 (12:5)                    是基督 (19:15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14.  龙 (12:9)                       就是撒但 (12:9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15.  古蛇 (12:9)                    就是撒但 (12:9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16.  魔鬼 (12:9)                    就是撒但 (12:9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17.  一载二载半载 (12:14)             就是 1,260天 (12:6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18.  一个兽从地中上来 (13:11)        就是假先知 (19:20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19. 大淫妇坐的众水 (17:1)            就是多民、多国、多方 (17:15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20.  女人 (17:3)                    就是大巴比伦 (17:5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21.  女人 (17:3)                    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就是管辖地上众王的大城(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17:18)。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22.  七头 (17:9)                    就是七座山 (17:9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23.  七头 (17:9)                    就是七位王 (17:10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24.  兽 (17:11)                      就是第八位王 (17:11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25.  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十角(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17:12)                    就是十王 (17:12)。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26.  羔羊 (17:14)                   就是万主之主 (17:14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27.  大城 (18:10)                   就是巴比伦 (18:10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28.  羔羊的新妇 (19:7)                  就是耶路撒冷 (21:10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29.  细麻衣 (19:8)                       就是圣徒所行的义 (19:8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30.  骑在白马上的 (19:11)             就是诚信 (19:11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31.  骑在白马上的 (19:11)             就是真实 (19:11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32.  骑在白马上的 (19:11)             就是神之道 (19:13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33.  骑在白马上的 (19:11)             就是万王之王 (19:16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34.  为神的道被斩者的灵魂，        这是头一次的复活 (20:5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他们复活了(20:4)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35.  火湖 (20:14)                   就是第二次的死 (20:14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36.  新妇 (21:9)                    就是羔羊的妻 (21:9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37.  新妇 (21:9)                    就是耶路撒冷 (21:10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38.  圣城 (21:10)                   就是耶路撒冷 (21:10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39. 主神，全能者和羔羊 (21:22)     就是耶路撒冷城的殿 (21:22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40.  羔羊为城的灯 (21:23)             就是耶路撒冷 (21:23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41.  大卫的根和后裔 (22:16)           就是耶稣 (22:16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42.  明亮的晨星 (22:16)                就是耶稣 (22:16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按照圣经本身的解释来了解这些异象是可靠的。约翰便忠实地把神的道和耶稣基督的见证，凡所看见的都见证出来。这是神仆人最基本的责任──不折不扣的把神的话讲解出来。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</w:t>
      </w:r>
      <w:r w:rsidRPr="002B7D4F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C.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  启示录的读者及遵守其中所记载的是有福的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 xml:space="preserve"> 1:3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福气是本书所提及七次福气的第一个。这福气提及有两类人是有福的：读这书上预言的人，和那些听见又遵守其中所记的。“读这书的人”的是指出当时教会采用了犹太会堂习俗。聚会的时候有专人朗读神的话，读这书的人就是指这些读经等人。另外一班有福的人就是在教会中听了神的话照着行的人。约翰强调不是听见的人就有福，这对我们是一个何等大的提醒，正如雅各说：“要行道，不要单单听道”(雅 1:22)。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lastRenderedPageBreak/>
        <w:t>下面是另外的六福: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14:13 “在主里面而死的人有福了。”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16:15 “那儆醒，看守衣服的有福了。”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19:9 “凡被请赴羔羊之婚筵的有福了。”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20:6 “在头一次复活有分的有福了。”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22:7 “凡遵守这书上预言的有福了。”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color w:val="FF0000"/>
          <w:sz w:val="20"/>
          <w:szCs w:val="20"/>
        </w:rPr>
        <w:t>22:14 “那些洗净自己衣服的有福了。”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我们发觉启示录的七福里面，有四福是鼓励我们圣洁遵行主的道；有一福提及若这样行而殉道的，仍然是有福的；他们会有在头一次复活的福；也会有被邀到羔羊婚筵，与死完全隔离，与主一同喜乐，是何等的福气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II. 约翰写信给亚西亚的七间教会向他们问安 1:4-8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启1:4约翰写信给亚西亚的七个教会。但愿从那昔在、今在、以后永在的  神，和他宝座前的七灵，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启1:5并那诚实作见证的、从死里首先复活、为世上君王元首的耶稣基督，有恩惠，平安归与你们。他爱我们，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用自己的血使我们脱离〔有古卷：洗去〕罪恶，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启1:6又使我们成为国民，作他父  神的祭司。但愿荣耀，权能归给他，直到永永远远。阿们！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启1:7看哪，他驾云降临！众目要看见他，连刺他的人也要看见他；地上的万族都要因他哀哭。这话是真实的。阿们！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启1:8主  神说: “我是阿拉法，我是俄梅戛，〔阿拉法，俄梅戛: 是希腊字母首末二字〕，是昔在、今在、以后永在的全能者。”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整卷启示录是以一封书信形式出现的。所以，约翰为这书作了一个序言之后，便开始向他的读者问安。在这问安中，约翰不单把收信的对象说明，也强调了神的永恒性 (1:4)和主权 (1:8)；同时也强调主耶稣的成就、工作和身份 (1:5，6)。这一切都为坚定信徒的信心而写的，叫信徒清楚知道他们所信的神是谁。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A.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启示录的收信人是当时亚西亚的七间教会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1:4a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启示录的读者是当日在亚西亚的七间教会。当时在亚西亚有许多教会，但为什么约翰只选这七间？下面都是一些可能的原因：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1.地理上的原因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从地图上看这七教会的城中差不多围成一个半月形，把小亚细亚西部的主要地方都围起来。因此，书信送到这些邮务中心，很容易便传到其它城市，就如到了老底嘉，很自然便会到了歌罗西，因为相距很近。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2.关系上的原因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约翰曾经在以弗所教会作长老，他跟这些教会有特别关系，所以写信给他们，而他们也敬重他，这是一个很有可能的理由。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3.需要上的原因 (信仰上需要)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可能这几个教会所在的城市特别与君王的敬拜有关系。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4.只属代表性质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在整卷启示录中，“七”这个数目出现过 54次。例如七个金灯台、七星、七灵、七印等等。这是约翰惯用的数字，所以约翰便选了七个教会就算了。同时，“七”是一个完全的数字。约翰写信给七个教会便是象征了给所有的教会。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也许上述四个因素都包含在内，我们不能肯定。但另外也有些人指出约翰选用这七个教会是神默示所致。因为这七教会的光景跟西方教会史的七个时代正好相同。神要藉着给这七教会的信息对我们说话，叫我们知道自己是属那一个教会的光景。要悔改，要儆醒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B.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约翰以三位一体永恒的真神向七间教会问安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1:4b-8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1.  神是那昔在、今在、以后永在的真神 1:4b，8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在第 4至 8节中，约翰曾两度提及神。第一次在第 4节，他称呼神为“那昔在、今在、以后永在的神。”第二次在第 8节，神自称说：“我是阿拉法，我是俄梅戛，是昔在、今在、以后永在的全能者。”为什么要提出这些称号呢？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“昔在、今在、以后永在”的称号很可能是从出埃及记 3:14神的自称：“我是自有永有的”而来的。拉比们都以这“自有永有”解释为神是昔在、今在、以后永在的意思，这是当时人用来描写神的永恒性。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在第 8节，神自称：“我是阿拉法，我是俄梅戛。”阿拉法和俄梅戛是希腊文字母之首尾两个。在 22:13作出同样的自称，然后补充说“我是首先的，我是末后的，我是初，我是终。”当时犹太人是很喜欢用希伯来文首尾两个字母来代表一个整体。当他们说要从“阿立夫”(Aleph)至“道”(Tau)来守律法时，就是要守全律法的意思。“阿立夫”和“道”即是希伯来文字母“如此”的意思，当神说：“我是阿拉法，我是俄梅戛”的时候，他的含意就是：“我是历史的开始，我是历史的结束，整个历史都在我掌管之下。”换言之，神这样自称是强调他就是世界的主，这跟以赛亚书 44:6耶和华神的自称相近“…我是首先的，我是末后的，除我以外再没有真神”。神解释他是首先末后的，就是唯有他是神。很明显约翰写第 8节时，想起神曾这样自称过。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另外，在第 8节中神还有一个自称－－“全能者”。“全能者”(the Almighty)在旧约中常常出现，但在新约中却只出现过十次，而其中九次都是出现于启示录 (1:8；4:8；11:17；15:3；16:7，14；19:6，15；21:22)，另一次在林后 6:18。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2.  宝座前七灵 1:4b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说完收信人之后，约翰随著书信的格式，有问安的话 (1:4，5)。在这问安之中，他提及神、神的七灵和耶稣基督。究竟这在神宝座前的七灵是指什么呢？有两个可能的解释：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  </w:t>
      </w:r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a.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指圣灵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七灵是在神和耶稣基督之间被提出，而且是在祝福问安的话语中出现，有什么可以与神和耶稣的名字一同被提出的呢？有谁可以跟神和耶稣一起是恩惠平安的源头？除了圣灵之外，再无其它是配得这地位的。从圣经我们都看见圣灵曾这样跟神和耶稣的名一起被提起，就如哥林多后书 13:14说：“愿主耶稣基督的恩惠，父神的慈爱，圣灵的感动 (原文作“团契”)，常与你们众人同在”。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但可能有人会问，为什么要称圣灵为七灵呢？一个可能的原因就是因“七”这个数字指完全 (completion, perfection and fulfillment) (参考：创 2:2；出 20:10；利 14:7；徒 6:3)。约翰称圣灵为七灵，因为圣灵是完全的。七灵是指圣灵无限的荣耀及丰富，不是指七个灵，这个七字在启示录出现过 54，包括有：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1.   七灵 (指圣灵的完全) (1:4)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2.   七间教会 (1:20)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3.   七个灯台 (1:12)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4.   七星 (1:16)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5.   七印 (5:1)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6.   七角，七眼 (5:6)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7.   七位天使，七枝号 (8:2)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8.   七雷 (10:3)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9.   撒但的七头十角七个冠冕 (12:3)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10.  兽的十角七头 (13:1)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11.  七个金碗 (15:7)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12.  七座山就是七王 (17:10)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另一个约翰称圣灵为七灵的可能原因是受以赛亚书 11:2所说：“耶和华的灵必住在他身上，就是使他有智慧和聪明的灵，谋略和能力的灵，知识和敬畏耶和华的灵”的影响。这里提及弥赛亚怎样得着圣灵的七种恩赐 (虽然经文内只提出六种，除非把主本身亦看为其中一样恩赐，才有七种恩赐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约翰本人对旧约熟悉，提及圣灵时就想起圣灵这七种恩赐，因此便称圣灵为七灵。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b.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指七位天使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但是另外有人觉得不满意，认为圣经中也有例子不是圣灵和神并耶稣一起被提出，而是天使跟神和耶稣一起被提出，例如路加福音 9:26说：“凡把我和我的道当作可耻的，人子在自己的荣耀里，并天父与圣天使的荣耀里，降临的时候，也要把那人当作可耻的。”另外一个例证可看提摩太前书 5:21。如此看来，那七灵就不一定是圣灵，而可以是七位天使。而且犹太人的传统中相信跟神最亲密的有七位天使长。所以有人便提倡这七灵就是七位的天使长。但这解释似乎不大可能，因为所引证的经文都不是祝福问安的句子，而这七灵是出现于祝福问安的句子之中！只有神、圣灵，才可以说恩典平安从他而来，所以七灵就是指圣灵的可能性比较高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在启示录中，另外还有三处提及七灵，就是 3:1、4:5和 5:6，但这些经文都无提出七灵究竟是什么，对我们的解释没有很大的帮助。在这里我们只能说第四节的“七灵”是指圣灵。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3.  世上君王元首的耶稣基督 1:5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在第 5节，约翰给了耶稣三个不同的称号。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第一：　是“那诚实作见证的。”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这特别是叫收信人回想耶稣的生平并他的见证。耶稣常常宣称说　来了是要把他所知道的见证出来 (约 3:32)，特别他是要把真理见证出来 (约 18:37)。“诚实作见证的”英文是 "the faithful witness"，意思即是忠心的见证人。耶稣为真理忠心作见证不单在生活中见到，更重要的是他忠心至死。“见证人”原文是 </w:t>
      </w:r>
      <w:proofErr w:type="spell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martys</w:t>
      </w:r>
      <w:proofErr w:type="spell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，相等于英文之 martyrs。原文的意思就是见证人，但也有用作指殉道者 (如启 2:13)。所以约翰这样称呼耶稣，不单指他所见证的都是真实，更加指耶稣忠心至死。这样称呼耶稣的目的乃是提醒信徒耶稣所作的见证都是真实的，是可信的。而且他也替我们留下一个好榜样，为真理作见证，至死忠心。这对正在受逼迫，怀疑基督的见证，想离开真道的人，有一个多么大的提醒和鼓励。你们所信的主也曾受苦害，但不论在任何环境，他都为神、为真理作见证。你们跟从主的人受到苦害，不要觉得希奇，反而要效法你们的主，持守真道，作一个忠心诚实的见证人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第二：　是“从死里首先复活的”。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这句话的英文翻译是 "the first born of the dead"，原文这句话可以有两个含意：(1)就如中文所翻译，耶稣是第一位从死里复活的。这解释需要注明耶稣是第一位从死里复活，有改变的身体，不会再死的。拉撒路曾经复活、管会堂的女儿曾经复活，但他们最终也死了；唯独耶稣曾经复活，但没有再死，永远在神的右边。耶稣的从死里首先复活，强调在他以后必有人跟着和他一样复活了而不会再死。这含意固然对当时信徒起鼓励作用，知道即使为主殉道，死也不能囚禁他们，他们会跟着他们的主复活，胜过死亡；(2)这含意强调“首生”"first born"的意义。在歌罗西书 1:18提及耶稣是首生的，并强调“首生”所带来“权柄”，“首位”的意义。对犹太人来说，首生的是最有权柄的。这样，首生的 "first born of the dead"这句话，除了强调耶稣是活人之主外，更是义人的主。受逼害的信徒不用惊怕，就算为主殉道，你们不是落在死亡黑暗的权柄之下，乃是仍然在你们所信的主的手上。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第三:　是“为世上君王之首的。”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这称衔固然是宣告在耶稣权力管理之下，不论罗马王怎样自称是神、是主也无须理会。我们的主乃是世上君王之首，世上一切君王都受他的管辖。就好象箴言 21:1所说“王的心在耶和华手中，好象陇沟的水随意流转”。这对当时在受大患难的信徒来说是一个极大的安慰。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这称衔更有指到耶稣就是弥赛亚的含意。在诗篇 89:27这样说：“我也要立他为长子，为世上最高的君王”。这本是针对大卫而说，但也预言到要来的弥赛亚。犹太的拉比都持有这解释。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这里值得我们留意的是当耶稣出来传道时魔鬼试探他，说只要向他下拜，便将万国和万国的荣华赐给耶稣。但耶稣拒绝魔鬼的试探，忠心为神作见证，甚至于死。就因着他的忠心，他从魔鬼手中把万国的民拯救出来。我们在困难中也当站稳，不向魔鬼让步，神必赏赐我们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4.       三位一体永恒真神是信徒的救主及将要来的万王之王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1:6，7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a.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主耶稣爱信徒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，用自己的血拯救我们 1:6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启示录 1:4-8除了给耶稣三个称号外，更加描述他成就的工作和将要再来。在第 5，6节约翰告诉我们，耶稣在我们身上成就了三件事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：(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1)使我们脱离罪恶；(2)使我们成为国民──神国的子民；(3)使我们作父神的祭司－－在旧约的时候，只有祭司才可以直接来到神面前，普通人是不能到至圣所的。但现今在主里面的人都可以直接到神面前，每个信徒都是祭司，这权利是旧约的人所没有的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这三件事都是用过去式写的，表示已经成就；而第 5节的“他爱我们”却是用现在时式写的，这表示耶稣的爱不是只在钉十字架的时候才爱我们，乃是从昔日一直到现在以来他都爱我们，也要继续爱我们。这信息对当时受逼害的信徒是何等大的鼓励，他们在患难中以为基督已经离弃了他们，但约翰提醒他们主并没有撇下他们不再爱他们。要记得他怎样用自己的血，自己的性命来叫你们得救，成为神的儿女，可以直接来到神面前。他既然肯为你摆上自己，又怎会不爱你呢？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这信息也正是希伯来书 13:5，6节的信息：因为主曾说：“我总不撇下你，也不丢弃你。”所以我们可以放胆说：“主是帮助我的，我必不惧怕，人能把我怎样呢？”。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b.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  主耶稣要再来作万王之王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 xml:space="preserve"> 1:7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除此之外，约翰对七间教会信徒鼓励的话还未完，接着在第七节，约翰说:“看哪！他驾云降临，众目要看见他，连刺他的人也要看见他，地上万族都要因他哀哭。”在患难痛苦中有什么比知道我们的主必要再来叫我们更得盼望？“他驾云降临”是现在时式，表明约翰对主再来的确信，虽然是未发生的事，已看作正要发生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并且“驾云降临”这句必定会叫熟悉旧约的信徒，想起但以理书 7:13，14的话。那里的前文提及有四巨兽，代表着四个不同的强国：巴比伦、玛代波斯、希腊和罗马(最后末世敌基督的国度可能是从以前罗马帝国的版图中出来)。但最后有一位象人子的驾云而来，在神面前领受了权柄、国度和荣耀，叫各方、各国、各族的人都事奉他。这要驾云降临的就是那位“好象人子”的 (1:13)，换言之，约翰的意思不单是耶稣要再来，他更是带着权柄来，叫世上所有人都要事奉他。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所以，约翰跟着说：“连刺他的人…都要因他哀哭”这是引自撒迦利亚书 12:10。约翰在约翰福音 19:37也曾引用这段经文，指钉耶稣十架的已应验了撒迦利亚书所说的。在启示录这里，约翰说这在主再来的时候仍然要应验。凡刺他的人－－就是凡拒绝耶稣、抵挡耶稣的人，到他得国从天上带着权柄降临的时候，他们会哀哭、他们会后悔。正在受患难的信徒却要喜乐，因为他们的信是没有徒然，他们所信的主必然得胜，罗马帝国终必毁灭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主耶稣要驾云降临 (1:7；但 7:13-14)，他的再来要被全世界的人看到 (但 7:13；亚 12:10-12)。这里所提到主再来和帖撒罗尼迦前书 4:13-18的教会被提，空中与主相遇是有分别的。教会是在七年大灾难前被提，七年大灾难过后，主再降临。他是全能的神，他所开始的救赎计划必定能够如期完成。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神被称阿拉法和俄梅戛 (启 1:8；21:6；参考赛 41:4；44:6；48:12-13)，耶稣也被同样的名字所称呼 (启 1:17；22:13)，他的神性由此可见，耶稣是神。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这正是启示录的主题：主耶稣基督才是真的万王之王。神必定会打败所有的仇敌，最终的胜利是属于耶稣基督的。神的子民必定得胜 (启 2:7、11、17、26；3:5、12、21；11:7；12:11；15:2；21:7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)。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在世人眼中，基督徒和教会好象在蒙受许多的打击。虽然现在受到很大的迫害，但最终的胜利是属于主的。彼得马斯 (Peter Marshall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)就曾经说过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"It is better to fail in a course that will ultimately succeed than to succeed in a course that will ultimately fail".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“宁可在一个终必胜利的道上失败，也不要在必定失败的道上得胜”。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为什么特别提出神这三个名号呢？目的就是为了鼓励当时受逼迫的信徒，提醒他们，叫他们知道所信的神是永恒存在的。历史是在他手中，他是世界的主，也是全能者。虽然在患难中似乎看不见神的影，在强盛的罗马势力下叫人怀疑神是否能拯救，然而他既是全能者，是历史的主，我们大可安心依靠他！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III. 约翰在拔摩的海岛上见到荣耀基督的异象后把启示录的信写下来 1:9-20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启1:9我约翰－－就是你们的弟兄，和你们在耶稣的患难、国度、忍耐里一同有分，为  神的道，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并为给耶稣作的见证，曾在那名叫拔摩的海岛上。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启1:10当主日，我被圣灵感动，听见在我后面有大声音如吹号，说：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启1:11“你所看见的当写在书上，达与以弗所、示每拿、别迦摩、推雅推喇、撒狄、非拉铁非、老底嘉、那七个教会”。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启1:12我转过身来，要看是谁发声与我说话；既转过来，就看见七个金灯台。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启1:13灯台中间有一位好象人子，身穿长衣，直垂到脚，胸间束着金带。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启1:14他的头与发皆白，如白羊毛，如雪；眼目如同火焰；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启1:15脚好象在炉中锻链光明的铜；声音如同众水的声音。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启1:16他右手拿着七星，从他口中出来一把两刃的利剑;面貌如同烈日放光。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lastRenderedPageBreak/>
        <w:t>启1:17我一看见，就仆倒在他脚前，象死了一样。他用右手按着我，说：“不要惧怕！我是首先的，我是末后的，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启1:18又是那存活的；我曾死过，现在又活了，直活到永永远远；并且拿着死亡和阴间的钥匙。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启1:19所以你要把所看见的，和现在的事，并将来必成的事，都写出来。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启1:20论到你所看见，在我右手中的七星和七个金灯台的奥秘，“那七星就是七个教会的使者，七灯台就是七个教会。”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约翰看到荣耀基督的异象 (1:9-20)，便向七个教会的信徒解释为何写这信给他们。约翰说，信的内容，并不是他在囚禁时默想领悟出来的，乃是主耶稣亲自向他显现，叫他把所看见的一切异象写下来 (1:11，19)。换言之，这信是神对他们要说的话，不是他的话，所以提醒了读者要留心内容的警告，提醒和安慰。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A.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主的吩咐</w:t>
      </w:r>
      <w:proofErr w:type="gramEnd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1:9-11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这 3节经文提及约翰在拔摩岛上领受主的吩咐，把所见的写给七间教会，有两处是值得我们留意的。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1.  约翰的自称：“你们的弟兄”</w:t>
      </w:r>
      <w:proofErr w:type="gramStart"/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1:9</w:t>
      </w:r>
      <w:proofErr w:type="gramEnd"/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自称是七间教会信徒的弟兄，“弟兄”一词强调他们之间有共同的信仰，不单有共同信仰，约翰是跟他们一同受患难，一同盼望神国的降临，一同在忍耐的肢体。约翰提出这些，是要让读者知道他明白他们的困苦，他能体会他们的艰难。下面一切的安慰、鼓励、提醒都不是出于空谈理论，因为约翰本身就因为给耶稣作见证而被放逐在拔摩海岛上 (1:9)。一个富有足够的信徒，鼓励一个贫乏不足的肢体，在极艰难中也要信靠神的供给，是远不及一个同样受贫病攻击的肢体的鼓励。同样，我们在自由社会的信徒，鼓励在受逼迫国家统治下的信徒持守信仰、忍受压迫的果效可能是非常微弱的；相反的，我们是受到受逼害信徒的见证所鼓励。在物质主义、享乐主义、唯我主义的压逼引诱下，我们更要持守爱神的心，不要让财物、享受、自我利益抢夺了神在我们心里的地位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留意约翰把患难、国度、忍耐放在一起。保罗曾说：“凡立志在基督耶稣里敬虔度日的，也都要受逼迫”(提后 3:12)。耶稣也曾经说过：“在世上你们有苦难”(约 16:33)。因为我们活在这世界而又不属于这世界，这世界现今是在撒但手下，而我们是神的儿女，世界的人恨我们是意料中事；相反，若不信的人觉得我们跟他们的生活没有很大的分别，我们就有祸了！恐怕我们已经效法了世界，已经随波逐流了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所以，经历患难不要丧志，也不要怕，因为神的国度必然来到。耶稣说：“在世上你们有苦难，但你们可以放心，我已经胜了世界！”我们的主已胜了世界，我们盼望他国度的来临。但在国度来临以先，我们要忍耐。这忍耐不是无可奈何的忍受，听天由命！若译作“坚忍”更好，表示有冲劲的、是活泼的、是有盼望的。这忍耐能化困苦为喜乐，就好象一个参加长跑比赛的健儿。虽然他已经走在前头，但身体已经因为氧气不足而感觉疼痛，虽然很疲乏，很辛苦，但是他们仍然坚忍，知道一过终点，痛苦就成为喜乐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约翰所提及的忍耐，就是这种忍耐精神。我们在患难中等候神国度再来之时，必须经历这段坚忍时候。最后，我们必定得胜，因为主已经胜过世界了。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2.  主日的意思 1:10-11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b/>
          <w:sz w:val="20"/>
          <w:szCs w:val="20"/>
        </w:rPr>
        <w:t>约翰跟着说：“当主日，我被圣灵感动，听见在我后面有大声音如吹号。”“主日”是指什么呢？有两个解释，一个看“主日”相等于“主的日子或是耶和华的日子”(the day of the Lord)，意思就是说：约翰被圣灵感动，把他带到“主的日子”，让他看见将来神要怎样审判世界。这当然是指约翰的灵被带到“主的日子”的时候，不是身体被带到的时候。这解释的好处在于把这段经文跟第 4-20章拉上关系。</w:t>
      </w:r>
    </w:p>
    <w:p w:rsidR="002B7D4F" w:rsidRPr="002B7D4F" w:rsidRDefault="002B7D4F" w:rsidP="002B7D4F">
      <w:pPr>
        <w:pStyle w:val="NoSpacing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7E7ACE" w:rsidRPr="002B7D4F" w:rsidRDefault="002B7D4F" w:rsidP="00AD3AA3">
      <w:pPr>
        <w:pStyle w:val="Heading2"/>
        <w:ind w:left="1125"/>
        <w:rPr>
          <w:b w:val="0"/>
          <w:sz w:val="20"/>
          <w:szCs w:val="20"/>
        </w:rPr>
      </w:pPr>
      <w:r w:rsidRPr="002B7D4F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 </w:t>
      </w:r>
    </w:p>
    <w:sectPr w:rsidR="007E7ACE" w:rsidRPr="002B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4F"/>
    <w:rsid w:val="002B7D4F"/>
    <w:rsid w:val="00392400"/>
    <w:rsid w:val="004B238F"/>
    <w:rsid w:val="004D4C11"/>
    <w:rsid w:val="007E7ACE"/>
    <w:rsid w:val="00834CF6"/>
    <w:rsid w:val="00AC4D52"/>
    <w:rsid w:val="00AD3AA3"/>
    <w:rsid w:val="00C3258D"/>
    <w:rsid w:val="00E33900"/>
    <w:rsid w:val="00F9477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F"/>
    <w:rPr>
      <w:rFonts w:ascii="Calibri" w:eastAsia="SimSu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D7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D4F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D748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F"/>
    <w:rPr>
      <w:rFonts w:ascii="Calibri" w:eastAsia="SimSu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D7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D4F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D748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85FE-3FBC-48E8-885E-E0A1176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13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9</cp:revision>
  <dcterms:created xsi:type="dcterms:W3CDTF">2021-09-11T16:26:00Z</dcterms:created>
  <dcterms:modified xsi:type="dcterms:W3CDTF">2021-09-15T12:33:00Z</dcterms:modified>
</cp:coreProperties>
</file>